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F4" w:rsidRDefault="003A4FF4">
      <w:pPr>
        <w:pStyle w:val="2"/>
        <w:ind w:left="-142" w:right="0"/>
        <w:jc w:val="center"/>
        <w:rPr>
          <w:rFonts w:ascii="Arial" w:hAnsi="Arial" w:cs="Arial"/>
        </w:rPr>
      </w:pPr>
    </w:p>
    <w:p w:rsidR="003A4FF4" w:rsidRDefault="003A4FF4">
      <w:pPr>
        <w:pStyle w:val="2"/>
        <w:ind w:left="-142" w:right="0"/>
        <w:jc w:val="center"/>
        <w:rPr>
          <w:rFonts w:ascii="Arial" w:hAnsi="Arial" w:cs="Arial"/>
        </w:rPr>
      </w:pPr>
      <w:r>
        <w:rPr>
          <w:rFonts w:ascii="Arial" w:hAnsi="Arial" w:cs="Arial"/>
        </w:rPr>
        <w:t>ДОГОВОР №</w:t>
      </w:r>
      <w:r w:rsidR="00B963F7">
        <w:rPr>
          <w:rFonts w:ascii="Arial" w:hAnsi="Arial" w:cs="Arial"/>
        </w:rPr>
        <w:t xml:space="preserve"> </w:t>
      </w:r>
    </w:p>
    <w:p w:rsidR="003A4FF4" w:rsidRDefault="003A4FF4">
      <w:pPr>
        <w:pStyle w:val="Preformat"/>
        <w:rPr>
          <w:rFonts w:ascii="Arial" w:hAnsi="Arial" w:cs="Arial"/>
          <w:snapToGrid/>
        </w:rPr>
      </w:pPr>
    </w:p>
    <w:p w:rsidR="003A4FF4" w:rsidRPr="00605718" w:rsidRDefault="003A4FF4">
      <w:pPr>
        <w:pStyle w:val="2"/>
        <w:ind w:left="0" w:righ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г. Са</w:t>
      </w:r>
      <w:r w:rsidR="00605718">
        <w:rPr>
          <w:rFonts w:ascii="Arial" w:hAnsi="Arial" w:cs="Arial"/>
          <w:b w:val="0"/>
          <w:bCs/>
        </w:rPr>
        <w:t>нкт-Петербург</w:t>
      </w:r>
      <w:r w:rsidR="00605718">
        <w:rPr>
          <w:rFonts w:ascii="Arial" w:hAnsi="Arial" w:cs="Arial"/>
          <w:b w:val="0"/>
          <w:bCs/>
        </w:rPr>
        <w:tab/>
      </w:r>
      <w:r w:rsidR="00605718">
        <w:rPr>
          <w:rFonts w:ascii="Arial" w:hAnsi="Arial" w:cs="Arial"/>
          <w:b w:val="0"/>
          <w:bCs/>
        </w:rPr>
        <w:tab/>
      </w:r>
      <w:r w:rsidR="00605718">
        <w:rPr>
          <w:rFonts w:ascii="Arial" w:hAnsi="Arial" w:cs="Arial"/>
          <w:b w:val="0"/>
          <w:bCs/>
        </w:rPr>
        <w:tab/>
      </w:r>
      <w:r w:rsidR="00605718">
        <w:rPr>
          <w:rFonts w:ascii="Arial" w:hAnsi="Arial" w:cs="Arial"/>
          <w:b w:val="0"/>
          <w:bCs/>
        </w:rPr>
        <w:tab/>
      </w:r>
      <w:r w:rsidR="00605718">
        <w:rPr>
          <w:rFonts w:ascii="Arial" w:hAnsi="Arial" w:cs="Arial"/>
          <w:b w:val="0"/>
          <w:bCs/>
        </w:rPr>
        <w:tab/>
        <w:t xml:space="preserve"> </w:t>
      </w:r>
      <w:r w:rsidR="00CD3533">
        <w:rPr>
          <w:rFonts w:ascii="Arial" w:hAnsi="Arial" w:cs="Arial"/>
          <w:b w:val="0"/>
          <w:bCs/>
        </w:rPr>
        <w:t xml:space="preserve">   </w:t>
      </w:r>
      <w:r w:rsidR="00CD3533">
        <w:rPr>
          <w:rFonts w:ascii="Arial" w:hAnsi="Arial" w:cs="Arial"/>
          <w:b w:val="0"/>
          <w:bCs/>
        </w:rPr>
        <w:tab/>
      </w:r>
      <w:r w:rsidR="00CD3533">
        <w:rPr>
          <w:rFonts w:ascii="Arial" w:hAnsi="Arial" w:cs="Arial"/>
          <w:b w:val="0"/>
          <w:bCs/>
        </w:rPr>
        <w:tab/>
        <w:t xml:space="preserve">       </w:t>
      </w:r>
      <w:r w:rsidR="006F4099">
        <w:rPr>
          <w:rFonts w:ascii="Arial" w:hAnsi="Arial" w:cs="Arial"/>
          <w:b w:val="0"/>
          <w:bCs/>
        </w:rPr>
        <w:t xml:space="preserve">         </w:t>
      </w:r>
      <w:r w:rsidR="007009FE">
        <w:rPr>
          <w:rFonts w:ascii="Arial" w:hAnsi="Arial" w:cs="Arial"/>
          <w:b w:val="0"/>
          <w:bCs/>
        </w:rPr>
        <w:t>«</w:t>
      </w:r>
      <w:sdt>
        <w:sdtPr>
          <w:rPr>
            <w:rFonts w:ascii="Arial" w:hAnsi="Arial" w:cs="Arial"/>
            <w:b w:val="0"/>
            <w:bCs/>
          </w:rPr>
          <w:id w:val="589973965"/>
          <w:placeholder>
            <w:docPart w:val="DefaultPlaceholder_1082065158"/>
          </w:placeholder>
          <w:text/>
        </w:sdtPr>
        <w:sdtContent>
          <w:r w:rsidR="007009FE">
            <w:rPr>
              <w:rFonts w:ascii="Arial" w:hAnsi="Arial" w:cs="Arial"/>
              <w:b w:val="0"/>
              <w:bCs/>
            </w:rPr>
            <w:t>___</w:t>
          </w:r>
        </w:sdtContent>
      </w:sdt>
      <w:r w:rsidR="00C125E5">
        <w:rPr>
          <w:rFonts w:ascii="Arial" w:hAnsi="Arial" w:cs="Arial"/>
          <w:b w:val="0"/>
          <w:bCs/>
        </w:rPr>
        <w:t>»</w:t>
      </w:r>
      <w:sdt>
        <w:sdtPr>
          <w:rPr>
            <w:rFonts w:ascii="Arial" w:hAnsi="Arial" w:cs="Arial"/>
            <w:b w:val="0"/>
            <w:bCs/>
          </w:rPr>
          <w:id w:val="1774048094"/>
          <w:placeholder>
            <w:docPart w:val="DefaultPlaceholder_1082065158"/>
          </w:placeholder>
          <w:text/>
        </w:sdtPr>
        <w:sdtEndPr/>
        <w:sdtContent>
          <w:r w:rsidR="007009FE">
            <w:rPr>
              <w:rFonts w:ascii="Arial" w:hAnsi="Arial" w:cs="Arial"/>
              <w:b w:val="0"/>
              <w:bCs/>
            </w:rPr>
            <w:t>________</w:t>
          </w:r>
        </w:sdtContent>
      </w:sdt>
      <w:r w:rsidR="00CC1AD1">
        <w:rPr>
          <w:rFonts w:ascii="Arial" w:hAnsi="Arial" w:cs="Arial"/>
          <w:b w:val="0"/>
          <w:bCs/>
        </w:rPr>
        <w:t xml:space="preserve"> 201</w:t>
      </w:r>
      <w:r w:rsidR="006F4099">
        <w:rPr>
          <w:rFonts w:ascii="Arial" w:hAnsi="Arial" w:cs="Arial"/>
          <w:b w:val="0"/>
          <w:bCs/>
        </w:rPr>
        <w:t>7</w:t>
      </w:r>
      <w:r w:rsidR="00683F28">
        <w:rPr>
          <w:rFonts w:ascii="Arial" w:hAnsi="Arial" w:cs="Arial"/>
          <w:b w:val="0"/>
          <w:bCs/>
        </w:rPr>
        <w:t xml:space="preserve"> </w:t>
      </w:r>
      <w:r w:rsidR="00605718">
        <w:rPr>
          <w:rFonts w:ascii="Arial" w:hAnsi="Arial" w:cs="Arial"/>
          <w:b w:val="0"/>
          <w:bCs/>
        </w:rPr>
        <w:t>г.</w:t>
      </w:r>
    </w:p>
    <w:p w:rsidR="003A4FF4" w:rsidRDefault="003A4FF4">
      <w:pPr>
        <w:jc w:val="both"/>
        <w:rPr>
          <w:rFonts w:ascii="Arial" w:hAnsi="Arial" w:cs="Arial"/>
          <w:sz w:val="22"/>
        </w:rPr>
      </w:pPr>
    </w:p>
    <w:p w:rsidR="003A4FF4" w:rsidRDefault="003A4FF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Общество с ограниченной ответственностью «1М»</w:t>
      </w:r>
      <w:r>
        <w:rPr>
          <w:rFonts w:ascii="Arial" w:hAnsi="Arial" w:cs="Arial"/>
          <w:sz w:val="22"/>
        </w:rPr>
        <w:t>, именуемое в дальнейшем «</w:t>
      </w:r>
      <w:r w:rsidR="00C45474">
        <w:rPr>
          <w:rFonts w:ascii="Arial" w:hAnsi="Arial" w:cs="Arial"/>
          <w:sz w:val="22"/>
        </w:rPr>
        <w:t>Продавец</w:t>
      </w:r>
      <w:r>
        <w:rPr>
          <w:rFonts w:ascii="Arial" w:hAnsi="Arial" w:cs="Arial"/>
          <w:sz w:val="22"/>
        </w:rPr>
        <w:t>», в лице Г</w:t>
      </w:r>
      <w:r w:rsidR="00C27191">
        <w:rPr>
          <w:rFonts w:ascii="Arial" w:hAnsi="Arial" w:cs="Arial"/>
          <w:sz w:val="22"/>
        </w:rPr>
        <w:t>енерального директора Прасолова</w:t>
      </w:r>
      <w:r>
        <w:rPr>
          <w:rFonts w:ascii="Arial" w:hAnsi="Arial" w:cs="Arial"/>
          <w:sz w:val="22"/>
        </w:rPr>
        <w:t xml:space="preserve"> </w:t>
      </w:r>
      <w:r w:rsidR="00C27191">
        <w:rPr>
          <w:rFonts w:ascii="Arial" w:hAnsi="Arial" w:cs="Arial"/>
          <w:sz w:val="22"/>
        </w:rPr>
        <w:t>А.Н.</w:t>
      </w:r>
      <w:r>
        <w:rPr>
          <w:rFonts w:ascii="Arial" w:hAnsi="Arial" w:cs="Arial"/>
          <w:i/>
          <w:sz w:val="22"/>
        </w:rPr>
        <w:t>,</w:t>
      </w:r>
      <w:r>
        <w:rPr>
          <w:rFonts w:ascii="Arial" w:hAnsi="Arial" w:cs="Arial"/>
          <w:sz w:val="22"/>
        </w:rPr>
        <w:t xml:space="preserve"> действующего на основании Уста</w:t>
      </w:r>
      <w:r w:rsidR="00605718">
        <w:rPr>
          <w:rFonts w:ascii="Arial" w:hAnsi="Arial" w:cs="Arial"/>
          <w:sz w:val="22"/>
        </w:rPr>
        <w:t xml:space="preserve">ва, с одной стороны, и </w:t>
      </w:r>
      <w:r w:rsidR="00EA3B59">
        <w:rPr>
          <w:rFonts w:ascii="Arial" w:hAnsi="Arial" w:cs="Arial"/>
          <w:b/>
          <w:sz w:val="22"/>
        </w:rPr>
        <w:t>_</w:t>
      </w:r>
      <w:sdt>
        <w:sdtPr>
          <w:rPr>
            <w:rFonts w:ascii="Arial" w:hAnsi="Arial" w:cs="Arial"/>
            <w:b/>
            <w:sz w:val="22"/>
          </w:rPr>
          <w:id w:val="-322279431"/>
          <w:placeholder>
            <w:docPart w:val="DefaultPlaceholder_1082065158"/>
          </w:placeholder>
          <w:text/>
        </w:sdtPr>
        <w:sdtEndPr/>
        <w:sdtContent>
          <w:r w:rsidR="00EA3B59">
            <w:rPr>
              <w:rFonts w:ascii="Arial" w:hAnsi="Arial" w:cs="Arial"/>
              <w:b/>
              <w:sz w:val="22"/>
            </w:rPr>
            <w:t>______________________________</w:t>
          </w:r>
        </w:sdtContent>
      </w:sdt>
      <w:r w:rsidR="00887FCB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именуемое в даль</w:t>
      </w:r>
      <w:r w:rsidR="00605718">
        <w:rPr>
          <w:rFonts w:ascii="Arial" w:hAnsi="Arial" w:cs="Arial"/>
          <w:sz w:val="22"/>
        </w:rPr>
        <w:t>не</w:t>
      </w:r>
      <w:r w:rsidR="00683F28">
        <w:rPr>
          <w:rFonts w:ascii="Arial" w:hAnsi="Arial" w:cs="Arial"/>
          <w:sz w:val="22"/>
        </w:rPr>
        <w:t xml:space="preserve">йшем «Покупатель», в лице </w:t>
      </w:r>
      <w:r w:rsidR="00887FCB">
        <w:rPr>
          <w:rFonts w:ascii="Arial" w:hAnsi="Arial" w:cs="Arial"/>
          <w:sz w:val="22"/>
        </w:rPr>
        <w:t>Ген</w:t>
      </w:r>
      <w:r w:rsidR="00EA3B59">
        <w:rPr>
          <w:rFonts w:ascii="Arial" w:hAnsi="Arial" w:cs="Arial"/>
          <w:sz w:val="22"/>
        </w:rPr>
        <w:t>ерального директора</w:t>
      </w:r>
      <w:sdt>
        <w:sdtPr>
          <w:rPr>
            <w:rFonts w:ascii="Arial" w:hAnsi="Arial" w:cs="Arial"/>
            <w:sz w:val="22"/>
          </w:rPr>
          <w:id w:val="-1691908961"/>
          <w:placeholder>
            <w:docPart w:val="DefaultPlaceholder_1082065158"/>
          </w:placeholder>
          <w:text/>
        </w:sdtPr>
        <w:sdtEndPr/>
        <w:sdtContent>
          <w:r w:rsidR="00EA3B59">
            <w:rPr>
              <w:rFonts w:ascii="Arial" w:hAnsi="Arial" w:cs="Arial"/>
              <w:sz w:val="22"/>
            </w:rPr>
            <w:t>________________</w:t>
          </w:r>
        </w:sdtContent>
      </w:sdt>
      <w:r>
        <w:rPr>
          <w:rFonts w:ascii="Arial" w:hAnsi="Arial" w:cs="Arial"/>
          <w:sz w:val="22"/>
        </w:rPr>
        <w:t xml:space="preserve">, действующего на основании </w:t>
      </w:r>
      <w:sdt>
        <w:sdtPr>
          <w:rPr>
            <w:rFonts w:ascii="Arial" w:hAnsi="Arial" w:cs="Arial"/>
            <w:sz w:val="22"/>
          </w:rPr>
          <w:id w:val="-142743139"/>
          <w:placeholder>
            <w:docPart w:val="DefaultPlaceholder_1082065158"/>
          </w:placeholder>
          <w:text/>
        </w:sdtPr>
        <w:sdtEndPr/>
        <w:sdtContent>
          <w:r w:rsidR="007009FE" w:rsidRPr="00D01B36">
            <w:rPr>
              <w:rFonts w:ascii="Arial" w:hAnsi="Arial" w:cs="Arial"/>
              <w:sz w:val="22"/>
            </w:rPr>
            <w:t>Устава,</w:t>
          </w:r>
          <w:r w:rsidR="007009FE">
            <w:rPr>
              <w:rFonts w:ascii="Arial" w:hAnsi="Arial" w:cs="Arial"/>
              <w:sz w:val="22"/>
            </w:rPr>
            <w:t xml:space="preserve"> </w:t>
          </w:r>
        </w:sdtContent>
      </w:sdt>
      <w:r>
        <w:rPr>
          <w:rFonts w:ascii="Arial" w:hAnsi="Arial" w:cs="Arial"/>
          <w:sz w:val="22"/>
        </w:rPr>
        <w:t>с другой стороны, заключили настоящий договор о нижеследующем:</w:t>
      </w:r>
    </w:p>
    <w:p w:rsidR="003A4FF4" w:rsidRDefault="003A4FF4">
      <w:pPr>
        <w:ind w:firstLine="708"/>
        <w:jc w:val="both"/>
        <w:rPr>
          <w:rFonts w:ascii="Arial" w:hAnsi="Arial" w:cs="Arial"/>
          <w:sz w:val="22"/>
        </w:rPr>
      </w:pPr>
    </w:p>
    <w:p w:rsidR="003A4FF4" w:rsidRDefault="003A4FF4">
      <w:pPr>
        <w:numPr>
          <w:ilvl w:val="0"/>
          <w:numId w:val="1"/>
        </w:numPr>
        <w:tabs>
          <w:tab w:val="clear" w:pos="3198"/>
          <w:tab w:val="num" w:pos="0"/>
        </w:tabs>
        <w:ind w:left="0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ПРЕДМЕТ ДОГОВОРА</w:t>
      </w:r>
    </w:p>
    <w:p w:rsidR="003A4FF4" w:rsidRDefault="003A4FF4">
      <w:pPr>
        <w:pStyle w:val="30"/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C45474">
        <w:rPr>
          <w:rFonts w:ascii="Arial" w:hAnsi="Arial" w:cs="Arial"/>
        </w:rPr>
        <w:t>Продавец</w:t>
      </w:r>
      <w:r>
        <w:rPr>
          <w:rFonts w:ascii="Arial" w:hAnsi="Arial" w:cs="Arial"/>
        </w:rPr>
        <w:t xml:space="preserve"> обязуется в течение срока действия настоящего договора передавать в собственность, а Покупатель принимать и оплачивать сервисные а</w:t>
      </w:r>
      <w:r w:rsidR="00972AB1">
        <w:rPr>
          <w:rFonts w:ascii="Arial" w:hAnsi="Arial" w:cs="Arial"/>
        </w:rPr>
        <w:t>бонементы на нефтепродукты (</w:t>
      </w:r>
      <w:r>
        <w:rPr>
          <w:rFonts w:ascii="Arial" w:hAnsi="Arial" w:cs="Arial"/>
        </w:rPr>
        <w:t xml:space="preserve">А-92, А-95, ДТ). </w:t>
      </w:r>
    </w:p>
    <w:p w:rsidR="003A4FF4" w:rsidRDefault="003A4FF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1.2. По настоящему договору сервисный абонемент (далее по тексту СА) предоставляет Покупателю право на получение нефтепродуктов в соответствии с Положением об обращении СА, являющимся неотъемлемой частью настоящего договора (Приложение № 1). </w:t>
      </w:r>
    </w:p>
    <w:p w:rsidR="003A4FF4" w:rsidRDefault="003A4FF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1.3. СА являются обезличенными товарораспорядительными документами, содержащими данные о наименовании и количестве топлива, сроках действия СА и принимаются на  автозаправочных станциях (далее по тексту - АЗС), указанных в Списке АЗС в пределах срока действия СА. </w:t>
      </w:r>
    </w:p>
    <w:p w:rsidR="003A4FF4" w:rsidRDefault="003A4FF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1.4. Срок действия СА - срок, в течение которого Общество обязано обеспечить Покупателя нефтепродуктами на АЗС, указанных в Списке АЗС, прилагаемом к настоящему договору.</w:t>
      </w:r>
    </w:p>
    <w:p w:rsidR="003A4FF4" w:rsidRDefault="003A4FF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1.5. В течение срока действия СА не может изменяться количество отпускаемых литров соответствующему номиналу СА, и стоимость СА, а также Покупатель не осуществляет доплату за разницу в ценах между оплаченной и действующей на АЗС на дату получения нефтепродуктов.  </w:t>
      </w:r>
    </w:p>
    <w:p w:rsidR="003A4FF4" w:rsidRDefault="003A4FF4">
      <w:pPr>
        <w:jc w:val="both"/>
        <w:rPr>
          <w:rFonts w:ascii="Arial" w:hAnsi="Arial" w:cs="Arial"/>
          <w:sz w:val="22"/>
        </w:rPr>
      </w:pPr>
    </w:p>
    <w:p w:rsidR="003A4FF4" w:rsidRDefault="003A4FF4">
      <w:pPr>
        <w:ind w:firstLine="708"/>
        <w:jc w:val="both"/>
        <w:rPr>
          <w:rFonts w:ascii="Arial" w:hAnsi="Arial" w:cs="Arial"/>
          <w:sz w:val="22"/>
        </w:rPr>
      </w:pPr>
    </w:p>
    <w:p w:rsidR="003A4FF4" w:rsidRDefault="003A4FF4">
      <w:pPr>
        <w:ind w:firstLine="42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2.  КАЧЕСТВО   НЕФТЕПРОДУКТОВ</w:t>
      </w:r>
    </w:p>
    <w:p w:rsidR="003A4FF4" w:rsidRDefault="003A4FF4">
      <w:pPr>
        <w:pStyle w:val="a5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2.1. Качество передаваемых по СА нефтепродуктов должно соответствовать ТУ завода-изготовителя и требованиям ГОСТ.</w:t>
      </w:r>
    </w:p>
    <w:p w:rsidR="003A4FF4" w:rsidRDefault="003A4FF4">
      <w:pPr>
        <w:pStyle w:val="a5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2.2. Претензии по качеству нефтепродуктов Покупатель вправе предъявить  </w:t>
      </w:r>
      <w:r w:rsidR="00C45474">
        <w:rPr>
          <w:rFonts w:ascii="Arial" w:hAnsi="Arial" w:cs="Arial"/>
          <w:sz w:val="22"/>
        </w:rPr>
        <w:t>Продавцу</w:t>
      </w:r>
      <w:r>
        <w:rPr>
          <w:rFonts w:ascii="Arial" w:hAnsi="Arial" w:cs="Arial"/>
          <w:sz w:val="22"/>
        </w:rPr>
        <w:t xml:space="preserve">  в течение 2-х календарных дней с момента получения их на АЗС при недопущении попадания воды и других посторонних примесей в баки автомобилей из атмосферы или иным путем, а также при условии, что не производилась последующая заправка топливом на АЗС других фирм, повлекшая смешения в баках автомашин нефтепродуктами разных партий (фирм).</w:t>
      </w:r>
    </w:p>
    <w:p w:rsidR="003A4FF4" w:rsidRDefault="003A4FF4">
      <w:pPr>
        <w:jc w:val="center"/>
        <w:rPr>
          <w:rFonts w:ascii="Arial" w:hAnsi="Arial" w:cs="Arial"/>
          <w:b/>
          <w:sz w:val="22"/>
        </w:rPr>
      </w:pPr>
    </w:p>
    <w:p w:rsidR="003A4FF4" w:rsidRDefault="003A4FF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3.ПРАВА И ОБЯЗАННОСТИ СТОРОН</w:t>
      </w:r>
    </w:p>
    <w:p w:rsidR="003A4FF4" w:rsidRDefault="003A4FF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3.1 </w:t>
      </w:r>
      <w:r w:rsidR="00C45474">
        <w:rPr>
          <w:rFonts w:ascii="Arial" w:hAnsi="Arial" w:cs="Arial"/>
          <w:sz w:val="22"/>
        </w:rPr>
        <w:t>Продавец</w:t>
      </w:r>
      <w:r>
        <w:rPr>
          <w:rFonts w:ascii="Arial" w:hAnsi="Arial" w:cs="Arial"/>
          <w:sz w:val="22"/>
        </w:rPr>
        <w:t xml:space="preserve"> обязуется:</w:t>
      </w:r>
    </w:p>
    <w:p w:rsidR="003A4FF4" w:rsidRDefault="003A4FF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3.1.1. Обеспечить наличие нефтепродуктов на АЗС, указанных в Списке АЗС.</w:t>
      </w:r>
    </w:p>
    <w:p w:rsidR="003A4FF4" w:rsidRDefault="003A4FF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3.1.2. Выдать заказанные и оплаченные СА.</w:t>
      </w:r>
    </w:p>
    <w:p w:rsidR="003A4FF4" w:rsidRDefault="003A4FF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3.2. </w:t>
      </w:r>
      <w:r w:rsidR="00C45474">
        <w:rPr>
          <w:rFonts w:ascii="Arial" w:hAnsi="Arial" w:cs="Arial"/>
          <w:sz w:val="22"/>
        </w:rPr>
        <w:t>Продавец</w:t>
      </w:r>
      <w:r>
        <w:rPr>
          <w:rFonts w:ascii="Arial" w:hAnsi="Arial" w:cs="Arial"/>
          <w:sz w:val="22"/>
        </w:rPr>
        <w:t xml:space="preserve"> вправе:</w:t>
      </w:r>
    </w:p>
    <w:p w:rsidR="003A4FF4" w:rsidRDefault="003A4FF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3.2.1. Не выдавать без 100% предоплаты заказанные СА или выдать их в размере оплаченной суммы.      </w:t>
      </w:r>
    </w:p>
    <w:p w:rsidR="003A4FF4" w:rsidRDefault="003A4FF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3.3. Покупатель обязуется:</w:t>
      </w:r>
    </w:p>
    <w:p w:rsidR="003A4FF4" w:rsidRDefault="003A4FF4">
      <w:pPr>
        <w:tabs>
          <w:tab w:val="num" w:pos="720"/>
        </w:tabs>
        <w:ind w:left="-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3.3.1. Оплатить счета  в течение 3-х банковских дней с момента их выставления.</w:t>
      </w:r>
    </w:p>
    <w:p w:rsidR="003A4FF4" w:rsidRDefault="003A4FF4">
      <w:pPr>
        <w:pStyle w:val="a3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3.3.2. Получить СА в течение 5-ти рабочих дней с момента оплаты. </w:t>
      </w:r>
    </w:p>
    <w:p w:rsidR="003A4FF4" w:rsidRDefault="003A4FF4">
      <w:pPr>
        <w:pStyle w:val="a3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3.3.3. Получать нефтепродукты в течение срока действия СА. </w:t>
      </w:r>
    </w:p>
    <w:p w:rsidR="003A4FF4" w:rsidRDefault="003A4FF4">
      <w:pPr>
        <w:pStyle w:val="a3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3.3.4.  Соблюдать условия Положения об обращении СА и настоящего договора.</w:t>
      </w:r>
    </w:p>
    <w:p w:rsidR="003A4FF4" w:rsidRDefault="003A4FF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3.4. Покупатель вправе:</w:t>
      </w:r>
    </w:p>
    <w:p w:rsidR="003A4FF4" w:rsidRDefault="003A4FF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3.4.1. Заранее предоставить Обществу заявку на необходимое количество и ассортимент нефтепродуктов.</w:t>
      </w:r>
    </w:p>
    <w:p w:rsidR="003A4FF4" w:rsidRDefault="003A4FF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3.4.2. Производить обмен СА в соответствии с условиями настоящего договора и Положением об обращении СА.</w:t>
      </w:r>
    </w:p>
    <w:p w:rsidR="003A4FF4" w:rsidRDefault="003A4FF4">
      <w:pPr>
        <w:ind w:right="43"/>
        <w:jc w:val="center"/>
        <w:rPr>
          <w:rFonts w:ascii="Arial" w:hAnsi="Arial" w:cs="Arial"/>
          <w:b/>
          <w:sz w:val="22"/>
        </w:rPr>
      </w:pPr>
    </w:p>
    <w:p w:rsidR="003A4FF4" w:rsidRDefault="003A4FF4">
      <w:pPr>
        <w:ind w:right="43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4.  ПОРЯДОК РАСЧЕТОВ</w:t>
      </w:r>
    </w:p>
    <w:p w:rsidR="003A4FF4" w:rsidRDefault="003A4FF4">
      <w:pPr>
        <w:ind w:right="4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4.1. Покупатель оплачивает СА в виде 100% предоплаты на основании выставленного счета. </w:t>
      </w:r>
    </w:p>
    <w:p w:rsidR="003A4FF4" w:rsidRDefault="003A4FF4">
      <w:pPr>
        <w:ind w:right="4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Моментом исполнения Покупателем его денежных обязательств перед </w:t>
      </w:r>
      <w:r w:rsidR="00C45474">
        <w:rPr>
          <w:rFonts w:ascii="Arial" w:hAnsi="Arial" w:cs="Arial"/>
          <w:sz w:val="22"/>
        </w:rPr>
        <w:t>Продавц</w:t>
      </w:r>
      <w:r>
        <w:rPr>
          <w:rFonts w:ascii="Arial" w:hAnsi="Arial" w:cs="Arial"/>
          <w:sz w:val="22"/>
        </w:rPr>
        <w:t xml:space="preserve">ом считается дата зачисления денежных средств на расчетный счет </w:t>
      </w:r>
      <w:r w:rsidR="00C45474">
        <w:rPr>
          <w:rFonts w:ascii="Arial" w:hAnsi="Arial" w:cs="Arial"/>
          <w:sz w:val="22"/>
        </w:rPr>
        <w:t>Продавца</w:t>
      </w:r>
      <w:r>
        <w:rPr>
          <w:rFonts w:ascii="Arial" w:hAnsi="Arial" w:cs="Arial"/>
          <w:sz w:val="22"/>
        </w:rPr>
        <w:t>.</w:t>
      </w:r>
    </w:p>
    <w:p w:rsidR="003A4FF4" w:rsidRDefault="003A4FF4">
      <w:pPr>
        <w:pStyle w:val="a3"/>
        <w:ind w:right="4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4.2.  Оплата  осуществляется в безналичной форме платежным поручением и или  иными способами, не запрещенными действующим законодательством РФ по соглашению сторон. </w:t>
      </w:r>
    </w:p>
    <w:p w:rsidR="003A4FF4" w:rsidRDefault="003A4FF4">
      <w:pPr>
        <w:pStyle w:val="30"/>
        <w:ind w:right="43"/>
        <w:rPr>
          <w:rFonts w:ascii="Arial" w:hAnsi="Arial" w:cs="Arial"/>
        </w:rPr>
      </w:pPr>
      <w:r>
        <w:rPr>
          <w:rFonts w:ascii="Arial" w:hAnsi="Arial" w:cs="Arial"/>
        </w:rPr>
        <w:t xml:space="preserve">4.3. При невыполнении Покупателем п. 3.3.1 настоящего договора </w:t>
      </w:r>
      <w:r w:rsidR="00C45474">
        <w:rPr>
          <w:rFonts w:ascii="Arial" w:hAnsi="Arial" w:cs="Arial"/>
        </w:rPr>
        <w:t>Продавец</w:t>
      </w:r>
      <w:r>
        <w:rPr>
          <w:rFonts w:ascii="Arial" w:hAnsi="Arial" w:cs="Arial"/>
        </w:rPr>
        <w:t xml:space="preserve">  оставляет за собой право изменить стоимость СА.</w:t>
      </w:r>
    </w:p>
    <w:p w:rsidR="003A4FF4" w:rsidRDefault="003A4FF4">
      <w:pPr>
        <w:ind w:right="43"/>
        <w:jc w:val="both"/>
        <w:rPr>
          <w:rFonts w:ascii="Arial" w:hAnsi="Arial" w:cs="Arial"/>
          <w:b/>
          <w:sz w:val="22"/>
        </w:rPr>
      </w:pPr>
    </w:p>
    <w:p w:rsidR="003A4FF4" w:rsidRDefault="003A4FF4">
      <w:pPr>
        <w:ind w:right="43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5. ОТВЕТСТВЕННОСТЬ СТОРОН</w:t>
      </w:r>
    </w:p>
    <w:p w:rsidR="003A4FF4" w:rsidRDefault="003A4FF4">
      <w:pPr>
        <w:ind w:right="4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5.1. За невыполнение возложенных на себя обязанностей по настоящему договору Стороны несут ответственность в соответствии с действующим законодательством РФ.</w:t>
      </w:r>
    </w:p>
    <w:p w:rsidR="003A4FF4" w:rsidRDefault="003A4FF4">
      <w:pPr>
        <w:ind w:right="-383"/>
        <w:jc w:val="center"/>
        <w:rPr>
          <w:rFonts w:ascii="Arial" w:hAnsi="Arial" w:cs="Arial"/>
          <w:b/>
          <w:sz w:val="22"/>
        </w:rPr>
      </w:pPr>
    </w:p>
    <w:p w:rsidR="003A4FF4" w:rsidRDefault="003A4FF4">
      <w:pPr>
        <w:ind w:right="-383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6.   ФОРС-МАЖОР</w:t>
      </w:r>
    </w:p>
    <w:p w:rsidR="003A4FF4" w:rsidRDefault="003A4FF4">
      <w:pPr>
        <w:pStyle w:val="a4"/>
        <w:ind w:left="0" w:right="43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6.1. Стороны освобождаются от ответственности за полное или частичное неисполнение  обязательств, если это неисполнение будет являться следствием обстоятельств непреодолимой силы, а именно: наводнение, пожар, землетрясение и другие стихийные бедствия, террористические акты, война или военные действия, возникшие после заключения договора, а также акты и действия органов государственной власти и местного самоуправления, препятствующие исполнению настоящего договора.</w:t>
      </w:r>
    </w:p>
    <w:p w:rsidR="003A4FF4" w:rsidRDefault="003A4FF4">
      <w:pPr>
        <w:ind w:right="4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6.2. Надлежащим доказательством наличия указанных обстоятельств и их продолжительности будут служить справки, выданные Торгово-Промышленной Палатой Санкт-Петербурга и иными уполномоченными органами.</w:t>
      </w:r>
    </w:p>
    <w:p w:rsidR="003A4FF4" w:rsidRDefault="003A4FF4">
      <w:pPr>
        <w:ind w:right="4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6.3. Если любое из перечисленных обстоятельств непосредственно повлияло на исполнение обязательств и срок их исполнения, то этот срок соразмерно отодвигается на время действия соответствующего обстоятельства.</w:t>
      </w:r>
    </w:p>
    <w:p w:rsidR="003A4FF4" w:rsidRDefault="003A4FF4">
      <w:pPr>
        <w:ind w:right="4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6.4. Сторона, для которой возникла невозможность выполнения обязательств, должна известить об этом другую сторону в письменном виде в течение 3-х рабочих дней с момента наступления этих обстоятельств.</w:t>
      </w:r>
    </w:p>
    <w:p w:rsidR="003A4FF4" w:rsidRDefault="003A4FF4">
      <w:pPr>
        <w:ind w:right="43"/>
        <w:jc w:val="both"/>
        <w:rPr>
          <w:rFonts w:ascii="Arial" w:hAnsi="Arial" w:cs="Arial"/>
          <w:sz w:val="22"/>
        </w:rPr>
      </w:pPr>
    </w:p>
    <w:p w:rsidR="003A4FF4" w:rsidRDefault="003A4FF4">
      <w:pPr>
        <w:ind w:right="43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7.  ПОРЯДОК РАЗРЕШЕНИЯ СПОРОВ</w:t>
      </w:r>
    </w:p>
    <w:p w:rsidR="003A4FF4" w:rsidRDefault="003A4FF4">
      <w:pPr>
        <w:ind w:right="4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7.1. Все споры и разногласия, которые могут возникнуть при заключении и  исполнении настоящего договора или в связи с ним, решаются Сторонами путем переговоров и с обязательным предъявлением претензий.</w:t>
      </w:r>
    </w:p>
    <w:p w:rsidR="003A4FF4" w:rsidRDefault="003A4FF4">
      <w:pPr>
        <w:ind w:right="43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7.2. При недостижении согласия споры подлежат разрешению в Арбитражном суде Санкт-Петербурга и Ленинградской области.</w:t>
      </w:r>
      <w:r>
        <w:rPr>
          <w:rFonts w:ascii="Arial" w:hAnsi="Arial" w:cs="Arial"/>
          <w:b/>
          <w:sz w:val="22"/>
        </w:rPr>
        <w:t xml:space="preserve">                                         </w:t>
      </w:r>
    </w:p>
    <w:p w:rsidR="003A4FF4" w:rsidRDefault="003A4FF4">
      <w:pPr>
        <w:ind w:right="43"/>
        <w:jc w:val="center"/>
        <w:rPr>
          <w:rFonts w:ascii="Arial" w:hAnsi="Arial" w:cs="Arial"/>
          <w:b/>
          <w:sz w:val="22"/>
        </w:rPr>
      </w:pPr>
    </w:p>
    <w:p w:rsidR="003A4FF4" w:rsidRDefault="003A4FF4">
      <w:pPr>
        <w:ind w:right="43"/>
        <w:jc w:val="center"/>
        <w:rPr>
          <w:rFonts w:ascii="Arial" w:hAnsi="Arial" w:cs="Arial"/>
          <w:b/>
          <w:sz w:val="22"/>
        </w:rPr>
      </w:pPr>
    </w:p>
    <w:p w:rsidR="003A4FF4" w:rsidRDefault="003A4FF4">
      <w:pPr>
        <w:ind w:right="43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8. СРОК  ДЕЙСТВИЯ  ДОГОВОРА</w:t>
      </w:r>
    </w:p>
    <w:p w:rsidR="003A4FF4" w:rsidRDefault="003A4FF4">
      <w:pPr>
        <w:pStyle w:val="30"/>
        <w:tabs>
          <w:tab w:val="num" w:pos="720"/>
        </w:tabs>
        <w:ind w:right="43"/>
        <w:rPr>
          <w:rFonts w:ascii="Arial" w:hAnsi="Arial" w:cs="Arial"/>
        </w:rPr>
      </w:pPr>
      <w:r>
        <w:rPr>
          <w:rFonts w:ascii="Arial" w:hAnsi="Arial" w:cs="Arial"/>
        </w:rPr>
        <w:t xml:space="preserve">8.1. Договор вступает в силу с момента его подписания сторонами и действует </w:t>
      </w:r>
      <w:r w:rsidR="00E7354D">
        <w:rPr>
          <w:rFonts w:ascii="Arial" w:hAnsi="Arial" w:cs="Arial"/>
        </w:rPr>
        <w:t>один год.</w:t>
      </w:r>
    </w:p>
    <w:p w:rsidR="00E7354D" w:rsidRDefault="00E7354D" w:rsidP="00E7354D">
      <w:pPr>
        <w:pStyle w:val="20"/>
        <w:spacing w:after="120"/>
      </w:pPr>
      <w:r w:rsidRPr="00E7354D">
        <w:rPr>
          <w:rFonts w:ascii="Arial" w:hAnsi="Arial" w:cs="Arial"/>
          <w:sz w:val="22"/>
          <w:szCs w:val="22"/>
        </w:rPr>
        <w:t>8.2</w:t>
      </w:r>
      <w:r>
        <w:rPr>
          <w:rFonts w:ascii="Arial" w:hAnsi="Arial" w:cs="Arial"/>
        </w:rPr>
        <w:t>.</w:t>
      </w:r>
      <w:r w:rsidRPr="00E7354D">
        <w:rPr>
          <w:rFonts w:ascii="Arial" w:hAnsi="Arial" w:cs="Arial"/>
        </w:rPr>
        <w:t>Если в срок, не позднее одного месяца до окончания договора ни одна из сторон не уведомит другую письменно о своем намерении прекратить договор, он считается пролонгированным на каждый последующий календарный год на тех же условиях.</w:t>
      </w:r>
    </w:p>
    <w:p w:rsidR="003A4FF4" w:rsidRDefault="003A4FF4">
      <w:pPr>
        <w:pStyle w:val="30"/>
        <w:tabs>
          <w:tab w:val="num" w:pos="720"/>
        </w:tabs>
        <w:ind w:right="43"/>
        <w:rPr>
          <w:rFonts w:ascii="Arial" w:hAnsi="Arial" w:cs="Arial"/>
        </w:rPr>
      </w:pPr>
    </w:p>
    <w:p w:rsidR="003A4FF4" w:rsidRDefault="003A4FF4">
      <w:pPr>
        <w:ind w:right="43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9. ПРОЧИЕ УСЛОВИЯ</w:t>
      </w:r>
    </w:p>
    <w:p w:rsidR="003A4FF4" w:rsidRDefault="003A4FF4">
      <w:pPr>
        <w:ind w:right="4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9.1. Все изменения, дополнения и приложения к настоящему договору оформляются в письменном виде, подписываются полномочными представителями сторон и с момента подписания сторонами являются его неотъемлемой частью.</w:t>
      </w:r>
    </w:p>
    <w:p w:rsidR="003A4FF4" w:rsidRDefault="00071B06">
      <w:pPr>
        <w:ind w:right="4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9.2. </w:t>
      </w:r>
      <w:r w:rsidR="003A4FF4">
        <w:rPr>
          <w:rFonts w:ascii="Arial" w:hAnsi="Arial" w:cs="Arial"/>
          <w:sz w:val="22"/>
        </w:rPr>
        <w:t xml:space="preserve">Денежные  и другие  обязательства по Договору,  невыполненные сторонами к моменту расторжения Договора и выявленные в процессе сверки,  прекращаются только после полного их  выполнения. </w:t>
      </w:r>
    </w:p>
    <w:p w:rsidR="00C27191" w:rsidRDefault="00071B06" w:rsidP="00C27191">
      <w:pPr>
        <w:pStyle w:val="a3"/>
        <w:ind w:right="4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9.3</w:t>
      </w:r>
      <w:r w:rsidR="00C27191">
        <w:rPr>
          <w:rFonts w:ascii="Arial" w:hAnsi="Arial" w:cs="Arial"/>
          <w:sz w:val="22"/>
        </w:rPr>
        <w:t>. Во всем остальном, что не предусмотрено настоящим договором, стороны руководствуются действующим законодательством РФ.</w:t>
      </w:r>
    </w:p>
    <w:p w:rsidR="00C27191" w:rsidRDefault="00071B06" w:rsidP="00C27191">
      <w:pPr>
        <w:ind w:right="4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9.4</w:t>
      </w:r>
      <w:r w:rsidR="00C27191">
        <w:rPr>
          <w:rFonts w:ascii="Arial" w:hAnsi="Arial" w:cs="Arial"/>
          <w:sz w:val="22"/>
        </w:rPr>
        <w:t>. Документы,   переданные    по  факсимильной   связи и заверенные Сторонами надлежащим образом, имеют юридическую силу.</w:t>
      </w:r>
    </w:p>
    <w:p w:rsidR="00C27191" w:rsidRDefault="00071B06" w:rsidP="00C27191">
      <w:pPr>
        <w:ind w:right="4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9.5</w:t>
      </w:r>
      <w:r w:rsidR="00C27191">
        <w:rPr>
          <w:rFonts w:ascii="Arial" w:hAnsi="Arial" w:cs="Arial"/>
          <w:sz w:val="22"/>
        </w:rPr>
        <w:t xml:space="preserve">.  Вся предыдущая переписка и переговоры с момента заключения настоящего договора теряют юридическую силу. </w:t>
      </w:r>
    </w:p>
    <w:p w:rsidR="00C27191" w:rsidRDefault="00071B06" w:rsidP="00C27191">
      <w:pPr>
        <w:ind w:right="43"/>
        <w:jc w:val="both"/>
        <w:rPr>
          <w:rFonts w:ascii="Tahoma" w:hAnsi="Tahoma" w:cs="Tahoma"/>
          <w:sz w:val="22"/>
        </w:rPr>
      </w:pPr>
      <w:r>
        <w:rPr>
          <w:rFonts w:ascii="Arial" w:hAnsi="Arial" w:cs="Arial"/>
          <w:sz w:val="22"/>
        </w:rPr>
        <w:t>9.6</w:t>
      </w:r>
      <w:r w:rsidR="00C27191">
        <w:rPr>
          <w:rFonts w:ascii="Arial" w:hAnsi="Arial" w:cs="Arial"/>
          <w:sz w:val="22"/>
        </w:rPr>
        <w:t>. Все исправления по тексту настоящего договора имеют юридическую силу только в том случае, если они удостоверены подписями сторон в каждом отдельном случае.</w:t>
      </w:r>
    </w:p>
    <w:p w:rsidR="00C27191" w:rsidRDefault="00071B06" w:rsidP="00C27191">
      <w:pPr>
        <w:pStyle w:val="20"/>
        <w:ind w:right="4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9.7</w:t>
      </w:r>
      <w:r w:rsidR="00C27191">
        <w:rPr>
          <w:rFonts w:ascii="Arial" w:hAnsi="Arial" w:cs="Arial"/>
          <w:sz w:val="22"/>
        </w:rPr>
        <w:t>. Настоящий договор составлен в 2-х подлинных экземплярах, имеющих равную юридическую силу, по одному для каждой стороны.</w:t>
      </w:r>
    </w:p>
    <w:p w:rsidR="00C27191" w:rsidRDefault="00C27191" w:rsidP="00C27191">
      <w:pPr>
        <w:ind w:right="-341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      </w:t>
      </w:r>
    </w:p>
    <w:p w:rsidR="00C27191" w:rsidRDefault="00C27191" w:rsidP="00C27191">
      <w:pPr>
        <w:ind w:right="-34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10. АДРЕСА И РЕКВИЗИТЫ СТОРОН</w:t>
      </w:r>
    </w:p>
    <w:p w:rsidR="00C27191" w:rsidRDefault="00C27191" w:rsidP="00C27191">
      <w:pPr>
        <w:ind w:right="-341"/>
        <w:jc w:val="both"/>
        <w:rPr>
          <w:rFonts w:ascii="Tahoma" w:hAnsi="Tahoma"/>
          <w:b/>
          <w:sz w:val="22"/>
        </w:rPr>
      </w:pPr>
    </w:p>
    <w:p w:rsidR="00C27191" w:rsidRDefault="00C27191" w:rsidP="00C27191">
      <w:pPr>
        <w:ind w:left="3540" w:right="-341" w:firstLine="708"/>
        <w:jc w:val="both"/>
        <w:rPr>
          <w:rFonts w:ascii="Arial" w:hAnsi="Arial" w:cs="Arial"/>
          <w:b/>
          <w:bCs/>
          <w:sz w:val="22"/>
        </w:rPr>
      </w:pPr>
    </w:p>
    <w:tbl>
      <w:tblPr>
        <w:tblW w:w="1052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77"/>
        <w:gridCol w:w="1767"/>
        <w:gridCol w:w="4481"/>
      </w:tblGrid>
      <w:tr w:rsidR="00C27191">
        <w:trPr>
          <w:cantSplit/>
        </w:trPr>
        <w:tc>
          <w:tcPr>
            <w:tcW w:w="4277" w:type="dxa"/>
          </w:tcPr>
          <w:p w:rsidR="00C27191" w:rsidRDefault="00C27191" w:rsidP="00EE0A19">
            <w:pPr>
              <w:ind w:right="175"/>
              <w:jc w:val="center"/>
              <w:rPr>
                <w:b/>
              </w:rPr>
            </w:pPr>
            <w:r>
              <w:rPr>
                <w:b/>
              </w:rPr>
              <w:t>Продавец:</w:t>
            </w:r>
          </w:p>
        </w:tc>
        <w:tc>
          <w:tcPr>
            <w:tcW w:w="1767" w:type="dxa"/>
          </w:tcPr>
          <w:p w:rsidR="00C27191" w:rsidRDefault="00C27191" w:rsidP="00EE0A19">
            <w:pPr>
              <w:ind w:right="175"/>
              <w:jc w:val="center"/>
            </w:pPr>
          </w:p>
        </w:tc>
        <w:tc>
          <w:tcPr>
            <w:tcW w:w="4481" w:type="dxa"/>
          </w:tcPr>
          <w:p w:rsidR="00C27191" w:rsidRDefault="00C27191" w:rsidP="00EE0A19">
            <w:pPr>
              <w:ind w:right="175"/>
              <w:jc w:val="center"/>
              <w:rPr>
                <w:b/>
              </w:rPr>
            </w:pPr>
            <w:r>
              <w:rPr>
                <w:b/>
              </w:rPr>
              <w:t>Покупатель:</w:t>
            </w:r>
          </w:p>
        </w:tc>
      </w:tr>
      <w:tr w:rsidR="00C27191">
        <w:trPr>
          <w:cantSplit/>
        </w:trPr>
        <w:tc>
          <w:tcPr>
            <w:tcW w:w="4277" w:type="dxa"/>
            <w:tcBorders>
              <w:bottom w:val="single" w:sz="4" w:space="0" w:color="auto"/>
            </w:tcBorders>
          </w:tcPr>
          <w:p w:rsidR="00C27191" w:rsidRDefault="00C27191" w:rsidP="00EE0A19">
            <w:pPr>
              <w:ind w:left="317" w:right="175"/>
              <w:jc w:val="center"/>
              <w:rPr>
                <w:i/>
              </w:rPr>
            </w:pPr>
            <w:r>
              <w:rPr>
                <w:i/>
              </w:rPr>
              <w:t>Общество с ограниченной ответственностью «1М»</w:t>
            </w:r>
          </w:p>
          <w:p w:rsidR="00C27191" w:rsidRDefault="00C27191" w:rsidP="00EE0A19">
            <w:pPr>
              <w:ind w:right="175"/>
              <w:jc w:val="center"/>
              <w:rPr>
                <w:i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C27191" w:rsidRDefault="00C27191" w:rsidP="00EE0A19">
            <w:pPr>
              <w:ind w:right="175"/>
            </w:pPr>
          </w:p>
        </w:tc>
        <w:sdt>
          <w:sdtPr>
            <w:rPr>
              <w:i/>
            </w:rPr>
            <w:id w:val="9431959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81" w:type="dxa"/>
                <w:tcBorders>
                  <w:bottom w:val="single" w:sz="4" w:space="0" w:color="auto"/>
                </w:tcBorders>
              </w:tcPr>
              <w:p w:rsidR="00C27191" w:rsidRDefault="007009FE" w:rsidP="00EE0A19">
                <w:pPr>
                  <w:ind w:right="175"/>
                  <w:jc w:val="center"/>
                  <w:rPr>
                    <w:i/>
                  </w:rPr>
                </w:pPr>
                <w:r w:rsidRPr="002F74A0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C27191">
        <w:trPr>
          <w:cantSplit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91" w:rsidRPr="00DF5145" w:rsidRDefault="00C27191" w:rsidP="00EE0A19">
            <w:pPr>
              <w:pStyle w:val="a6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95213, г"/>
              </w:smartTagPr>
              <w:r>
                <w:rPr>
                  <w:sz w:val="24"/>
                  <w:szCs w:val="24"/>
                </w:rPr>
                <w:t>195213</w:t>
              </w:r>
              <w:r w:rsidRPr="00DF5145">
                <w:rPr>
                  <w:sz w:val="24"/>
                  <w:szCs w:val="24"/>
                </w:rPr>
                <w:t>, г</w:t>
              </w:r>
            </w:smartTag>
            <w:r w:rsidRPr="00DF5145">
              <w:rPr>
                <w:sz w:val="24"/>
                <w:szCs w:val="24"/>
              </w:rPr>
              <w:t xml:space="preserve">. Санкт-Петербург, </w:t>
            </w:r>
            <w:r>
              <w:rPr>
                <w:sz w:val="24"/>
                <w:szCs w:val="24"/>
              </w:rPr>
              <w:t>Гранитная ул., д. 30, лит. А,</w:t>
            </w:r>
            <w:r w:rsidRPr="00DF5145">
              <w:rPr>
                <w:sz w:val="24"/>
                <w:szCs w:val="24"/>
              </w:rPr>
              <w:t>пом. 1</w:t>
            </w:r>
            <w:r>
              <w:rPr>
                <w:sz w:val="24"/>
                <w:szCs w:val="24"/>
              </w:rPr>
              <w:t>7-</w:t>
            </w:r>
            <w:r w:rsidRPr="00DF5145">
              <w:rPr>
                <w:sz w:val="24"/>
                <w:szCs w:val="24"/>
              </w:rPr>
              <w:t>Н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91" w:rsidRPr="00DF5145" w:rsidRDefault="00C27191" w:rsidP="00EE0A19">
            <w:pPr>
              <w:ind w:right="-4428"/>
            </w:pPr>
            <w:r>
              <w:rPr>
                <w:rFonts w:ascii="Wingdings" w:hAnsi="Wingdings"/>
              </w:rPr>
              <w:t></w:t>
            </w:r>
            <w:r>
              <w:t xml:space="preserve">                        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91" w:rsidRPr="00DF5145" w:rsidRDefault="00887FCB" w:rsidP="00EA3B59">
            <w:r>
              <w:t xml:space="preserve">Адрес: </w:t>
            </w:r>
            <w:sdt>
              <w:sdtPr>
                <w:id w:val="108734643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009FE" w:rsidRPr="002F74A0">
                  <w:rPr>
                    <w:rStyle w:val="aa"/>
                  </w:rPr>
                  <w:t>Место для ввода текста.</w:t>
                </w:r>
              </w:sdtContent>
            </w:sdt>
          </w:p>
        </w:tc>
      </w:tr>
      <w:tr w:rsidR="00C27191">
        <w:trPr>
          <w:cantSplit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91" w:rsidRDefault="00C27191" w:rsidP="00EE0A19">
            <w:pPr>
              <w:ind w:right="175"/>
              <w:jc w:val="both"/>
            </w:pPr>
            <w:r>
              <w:t>740-79-66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91" w:rsidRDefault="00C27191" w:rsidP="00EE0A19">
            <w:pPr>
              <w:ind w:right="175"/>
            </w:pPr>
            <w:r>
              <w:rPr>
                <w:rFonts w:ascii="Wingdings" w:hAnsi="Wingdings"/>
              </w:rPr>
              <w:t></w:t>
            </w:r>
          </w:p>
        </w:tc>
        <w:sdt>
          <w:sdtPr>
            <w:id w:val="5755577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27191" w:rsidRDefault="007009FE" w:rsidP="00EE0A19">
                <w:pPr>
                  <w:ind w:right="175"/>
                  <w:jc w:val="both"/>
                </w:pPr>
                <w:r w:rsidRPr="002F74A0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C27191">
        <w:trPr>
          <w:cantSplit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91" w:rsidRDefault="00C27191" w:rsidP="00EE0A19">
            <w:pPr>
              <w:ind w:right="175"/>
              <w:jc w:val="both"/>
            </w:pPr>
            <w:r>
              <w:t>740-79-66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91" w:rsidRDefault="00C27191" w:rsidP="00EE0A19">
            <w:pPr>
              <w:ind w:right="175"/>
            </w:pPr>
            <w:r>
              <w:t>FAХ</w:t>
            </w:r>
          </w:p>
        </w:tc>
        <w:sdt>
          <w:sdtPr>
            <w:id w:val="-7494285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27191" w:rsidRDefault="007009FE" w:rsidP="00EE0A19">
                <w:pPr>
                  <w:ind w:right="175"/>
                  <w:jc w:val="both"/>
                </w:pPr>
                <w:r w:rsidRPr="002F74A0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C27191" w:rsidRPr="00662515">
        <w:trPr>
          <w:cantSplit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91" w:rsidRDefault="00872323" w:rsidP="00EE0A19">
            <w:r>
              <w:t>40702810955070002981</w:t>
            </w:r>
            <w:r w:rsidR="00C27191">
              <w:t xml:space="preserve"> </w:t>
            </w:r>
            <w:r w:rsidR="00F253D0">
              <w:t xml:space="preserve">в </w:t>
            </w:r>
            <w:r w:rsidR="00DD3C41">
              <w:t xml:space="preserve">Северо-Западный банк </w:t>
            </w:r>
            <w:r w:rsidR="00F253D0">
              <w:t xml:space="preserve">ПАО Сбербанк </w:t>
            </w:r>
          </w:p>
          <w:p w:rsidR="00872323" w:rsidRDefault="00872323" w:rsidP="00EE0A19"/>
          <w:p w:rsidR="00872323" w:rsidRDefault="00872323" w:rsidP="00EE0A19">
            <w:r>
              <w:t>30101810500000000653</w:t>
            </w:r>
          </w:p>
          <w:p w:rsidR="00C27191" w:rsidRPr="004628F3" w:rsidRDefault="00C27191" w:rsidP="00EE0A19">
            <w:r>
              <w:t>7806409271</w:t>
            </w:r>
          </w:p>
          <w:p w:rsidR="00887FCB" w:rsidRDefault="00C27191" w:rsidP="00EE0A19">
            <w:r>
              <w:t>780601001</w:t>
            </w:r>
          </w:p>
          <w:p w:rsidR="00C27191" w:rsidRPr="004628F3" w:rsidRDefault="00872323" w:rsidP="00EE0A19">
            <w:r>
              <w:t>044030653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91" w:rsidRDefault="00C27191" w:rsidP="00EE0A19">
            <w:pPr>
              <w:ind w:right="175"/>
            </w:pPr>
            <w:r>
              <w:t>р/с</w:t>
            </w:r>
          </w:p>
          <w:p w:rsidR="00C27191" w:rsidRDefault="00C27191" w:rsidP="00EE0A19">
            <w:pPr>
              <w:ind w:right="175"/>
            </w:pPr>
          </w:p>
          <w:p w:rsidR="00C27191" w:rsidRDefault="00C27191" w:rsidP="00EE0A19">
            <w:pPr>
              <w:ind w:right="175"/>
            </w:pPr>
          </w:p>
          <w:p w:rsidR="00C27191" w:rsidRDefault="00C27191" w:rsidP="00EE0A19">
            <w:pPr>
              <w:ind w:right="175"/>
            </w:pPr>
            <w:r>
              <w:t>к/с</w:t>
            </w:r>
          </w:p>
          <w:p w:rsidR="00C27191" w:rsidRDefault="00C27191" w:rsidP="00EE0A19">
            <w:pPr>
              <w:ind w:right="175"/>
            </w:pPr>
            <w:r>
              <w:t>ИНН</w:t>
            </w:r>
          </w:p>
          <w:p w:rsidR="00887FCB" w:rsidRDefault="00C27191" w:rsidP="00887FCB">
            <w:pPr>
              <w:ind w:right="175"/>
            </w:pPr>
            <w:r>
              <w:t>КПП</w:t>
            </w:r>
            <w:r w:rsidR="00887FCB">
              <w:t xml:space="preserve"> </w:t>
            </w:r>
          </w:p>
          <w:p w:rsidR="00C27191" w:rsidRDefault="00887FCB" w:rsidP="00EE0A19">
            <w:pPr>
              <w:ind w:right="175"/>
            </w:pPr>
            <w:r>
              <w:t>БИК</w:t>
            </w:r>
          </w:p>
        </w:tc>
        <w:sdt>
          <w:sdtPr>
            <w:id w:val="4367909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7FCB" w:rsidRPr="00B963F7" w:rsidRDefault="007009FE" w:rsidP="00EA3B59">
                <w:r w:rsidRPr="002F74A0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C27191">
        <w:trPr>
          <w:cantSplit/>
          <w:trHeight w:val="1493"/>
        </w:trPr>
        <w:tc>
          <w:tcPr>
            <w:tcW w:w="4277" w:type="dxa"/>
            <w:tcBorders>
              <w:top w:val="single" w:sz="4" w:space="0" w:color="auto"/>
            </w:tcBorders>
          </w:tcPr>
          <w:p w:rsidR="00C27191" w:rsidRPr="00DF5145" w:rsidRDefault="00C27191" w:rsidP="00EE0A19">
            <w:pPr>
              <w:ind w:right="175"/>
              <w:jc w:val="both"/>
            </w:pPr>
          </w:p>
          <w:p w:rsidR="00C27191" w:rsidRPr="00DF5145" w:rsidRDefault="00C27191" w:rsidP="00EE0A19">
            <w:pPr>
              <w:ind w:right="175"/>
              <w:jc w:val="both"/>
            </w:pPr>
            <w:r w:rsidRPr="00DF5145">
              <w:t>Генеральный директор</w:t>
            </w:r>
          </w:p>
          <w:p w:rsidR="00C27191" w:rsidRPr="00DF5145" w:rsidRDefault="00C27191" w:rsidP="00EE0A19">
            <w:pPr>
              <w:pBdr>
                <w:bottom w:val="single" w:sz="12" w:space="1" w:color="auto"/>
              </w:pBdr>
              <w:ind w:right="175"/>
              <w:jc w:val="both"/>
            </w:pPr>
          </w:p>
          <w:p w:rsidR="00C27191" w:rsidRPr="00DF5145" w:rsidRDefault="00C27191" w:rsidP="00EE0A19">
            <w:pPr>
              <w:pBdr>
                <w:bottom w:val="single" w:sz="12" w:space="1" w:color="auto"/>
              </w:pBdr>
              <w:ind w:right="175"/>
              <w:jc w:val="both"/>
            </w:pPr>
          </w:p>
          <w:p w:rsidR="00C27191" w:rsidRPr="00DF5145" w:rsidRDefault="00C27191" w:rsidP="00EE0A19">
            <w:pPr>
              <w:ind w:right="175"/>
              <w:jc w:val="both"/>
            </w:pPr>
          </w:p>
          <w:p w:rsidR="00C27191" w:rsidRPr="00DF5145" w:rsidRDefault="00C27191" w:rsidP="00EE0A19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А.Н. Прасолов</w:t>
            </w:r>
          </w:p>
          <w:p w:rsidR="00C27191" w:rsidRPr="00DF5145" w:rsidRDefault="00C27191" w:rsidP="00EE0A19">
            <w:pPr>
              <w:ind w:right="175"/>
              <w:jc w:val="center"/>
              <w:rPr>
                <w:bCs/>
              </w:rPr>
            </w:pPr>
            <w:r w:rsidRPr="00DF5145">
              <w:rPr>
                <w:bCs/>
              </w:rPr>
              <w:t>м.п.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C27191" w:rsidRPr="00DF5145" w:rsidRDefault="00C27191" w:rsidP="00EE0A19">
            <w:pPr>
              <w:ind w:right="175"/>
            </w:pPr>
          </w:p>
        </w:tc>
        <w:tc>
          <w:tcPr>
            <w:tcW w:w="4481" w:type="dxa"/>
            <w:tcBorders>
              <w:top w:val="single" w:sz="4" w:space="0" w:color="auto"/>
            </w:tcBorders>
          </w:tcPr>
          <w:p w:rsidR="00C27191" w:rsidRPr="00DF5145" w:rsidRDefault="00C27191" w:rsidP="00EE0A19">
            <w:pPr>
              <w:ind w:right="175"/>
              <w:jc w:val="both"/>
            </w:pPr>
          </w:p>
          <w:sdt>
            <w:sdtPr>
              <w:id w:val="300510919"/>
              <w:placeholder>
                <w:docPart w:val="DefaultPlaceholder_1082065158"/>
              </w:placeholder>
              <w:text/>
            </w:sdtPr>
            <w:sdtEndPr/>
            <w:sdtContent>
              <w:p w:rsidR="00C27191" w:rsidRPr="00DF5145" w:rsidRDefault="007009FE" w:rsidP="00EE0A19">
                <w:pPr>
                  <w:ind w:right="175"/>
                  <w:jc w:val="both"/>
                </w:pPr>
                <w:r>
                  <w:t>Генеральный директор</w:t>
                </w:r>
              </w:p>
            </w:sdtContent>
          </w:sdt>
          <w:p w:rsidR="007009FE" w:rsidRDefault="007009FE" w:rsidP="00EE0A19">
            <w:pPr>
              <w:ind w:right="175"/>
              <w:jc w:val="both"/>
            </w:pPr>
          </w:p>
          <w:p w:rsidR="00C27191" w:rsidRPr="00DF5145" w:rsidRDefault="00C27191" w:rsidP="00EE0A19">
            <w:pPr>
              <w:ind w:right="175"/>
              <w:jc w:val="both"/>
            </w:pPr>
            <w:r w:rsidRPr="00DF5145">
              <w:t>____________________________</w:t>
            </w:r>
          </w:p>
          <w:p w:rsidR="00C27191" w:rsidRDefault="00C27191" w:rsidP="00EE0A19">
            <w:pPr>
              <w:ind w:right="175"/>
              <w:jc w:val="center"/>
            </w:pPr>
          </w:p>
          <w:sdt>
            <w:sdtPr>
              <w:id w:val="-68475183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7009FE" w:rsidRDefault="007009FE" w:rsidP="00EE0A19">
                <w:pPr>
                  <w:ind w:right="175"/>
                  <w:jc w:val="center"/>
                </w:pPr>
                <w:r w:rsidRPr="002F74A0">
                  <w:rPr>
                    <w:rStyle w:val="aa"/>
                  </w:rPr>
                  <w:t>Место для ввода текста.</w:t>
                </w:r>
              </w:p>
            </w:sdtContent>
          </w:sdt>
          <w:p w:rsidR="00C27191" w:rsidRPr="00DF5145" w:rsidRDefault="00C27191" w:rsidP="00EE0A19">
            <w:pPr>
              <w:ind w:right="175"/>
              <w:jc w:val="center"/>
              <w:rPr>
                <w:bCs/>
              </w:rPr>
            </w:pPr>
            <w:r w:rsidRPr="00DF5145">
              <w:rPr>
                <w:bCs/>
              </w:rPr>
              <w:t>м.п.</w:t>
            </w:r>
          </w:p>
          <w:p w:rsidR="00C27191" w:rsidRPr="00DF5145" w:rsidRDefault="00C27191" w:rsidP="00EE0A19">
            <w:pPr>
              <w:ind w:right="175"/>
              <w:jc w:val="both"/>
            </w:pPr>
          </w:p>
          <w:p w:rsidR="00C27191" w:rsidRPr="00DF5145" w:rsidRDefault="00C27191" w:rsidP="00EE0A19">
            <w:pPr>
              <w:ind w:right="175"/>
              <w:jc w:val="both"/>
            </w:pPr>
          </w:p>
          <w:p w:rsidR="00C27191" w:rsidRPr="00DF5145" w:rsidRDefault="00C27191" w:rsidP="00EE0A19">
            <w:pPr>
              <w:ind w:right="175"/>
              <w:jc w:val="both"/>
            </w:pPr>
          </w:p>
          <w:p w:rsidR="00C27191" w:rsidRPr="00DF5145" w:rsidRDefault="00C27191" w:rsidP="00EE0A19">
            <w:pPr>
              <w:ind w:right="175"/>
              <w:jc w:val="both"/>
            </w:pPr>
          </w:p>
        </w:tc>
      </w:tr>
    </w:tbl>
    <w:p w:rsidR="00C27191" w:rsidRDefault="00C27191" w:rsidP="00C27191">
      <w:pPr>
        <w:ind w:left="3540" w:right="-341" w:firstLine="708"/>
        <w:jc w:val="both"/>
        <w:rPr>
          <w:rFonts w:ascii="Arial" w:hAnsi="Arial" w:cs="Arial"/>
          <w:b/>
          <w:bCs/>
          <w:sz w:val="22"/>
        </w:rPr>
      </w:pP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310"/>
        <w:gridCol w:w="1436"/>
        <w:gridCol w:w="4514"/>
      </w:tblGrid>
      <w:tr w:rsidR="00C27191">
        <w:trPr>
          <w:cantSplit/>
        </w:trPr>
        <w:tc>
          <w:tcPr>
            <w:tcW w:w="4310" w:type="dxa"/>
          </w:tcPr>
          <w:p w:rsidR="00C27191" w:rsidRDefault="00C27191" w:rsidP="00EE0A19">
            <w:pPr>
              <w:ind w:right="175"/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C27191" w:rsidRDefault="00C27191" w:rsidP="00EE0A19">
            <w:pPr>
              <w:ind w:right="175"/>
              <w:jc w:val="center"/>
            </w:pPr>
          </w:p>
        </w:tc>
        <w:tc>
          <w:tcPr>
            <w:tcW w:w="4514" w:type="dxa"/>
          </w:tcPr>
          <w:p w:rsidR="00C27191" w:rsidRDefault="00C27191" w:rsidP="00EE0A19">
            <w:pPr>
              <w:ind w:right="175"/>
              <w:jc w:val="center"/>
              <w:rPr>
                <w:b/>
              </w:rPr>
            </w:pPr>
          </w:p>
        </w:tc>
      </w:tr>
      <w:tr w:rsidR="00C27191">
        <w:trPr>
          <w:cantSplit/>
        </w:trPr>
        <w:tc>
          <w:tcPr>
            <w:tcW w:w="4310" w:type="dxa"/>
          </w:tcPr>
          <w:p w:rsidR="00C27191" w:rsidRDefault="00C27191" w:rsidP="00EE0A19">
            <w:pPr>
              <w:ind w:right="175"/>
              <w:jc w:val="center"/>
              <w:rPr>
                <w:i/>
              </w:rPr>
            </w:pPr>
          </w:p>
        </w:tc>
        <w:tc>
          <w:tcPr>
            <w:tcW w:w="1436" w:type="dxa"/>
          </w:tcPr>
          <w:p w:rsidR="00C27191" w:rsidRDefault="00C27191" w:rsidP="00EE0A19">
            <w:pPr>
              <w:ind w:right="175"/>
            </w:pPr>
          </w:p>
        </w:tc>
        <w:tc>
          <w:tcPr>
            <w:tcW w:w="4514" w:type="dxa"/>
          </w:tcPr>
          <w:p w:rsidR="00C27191" w:rsidRDefault="00C27191" w:rsidP="00EE0A19">
            <w:pPr>
              <w:ind w:right="175"/>
              <w:jc w:val="center"/>
              <w:rPr>
                <w:i/>
                <w:lang w:val="en-US"/>
              </w:rPr>
            </w:pPr>
          </w:p>
          <w:p w:rsidR="009945E8" w:rsidRDefault="009945E8" w:rsidP="00EE0A19">
            <w:pPr>
              <w:ind w:right="175"/>
              <w:jc w:val="center"/>
              <w:rPr>
                <w:i/>
                <w:lang w:val="en-US"/>
              </w:rPr>
            </w:pPr>
          </w:p>
          <w:p w:rsidR="009945E8" w:rsidRPr="009945E8" w:rsidRDefault="009945E8" w:rsidP="00EE0A19">
            <w:pPr>
              <w:ind w:right="175"/>
              <w:jc w:val="center"/>
              <w:rPr>
                <w:i/>
                <w:lang w:val="en-US"/>
              </w:rPr>
            </w:pPr>
          </w:p>
        </w:tc>
      </w:tr>
      <w:tr w:rsidR="00C27191">
        <w:trPr>
          <w:cantSplit/>
        </w:trPr>
        <w:tc>
          <w:tcPr>
            <w:tcW w:w="4310" w:type="dxa"/>
          </w:tcPr>
          <w:p w:rsidR="00C27191" w:rsidRDefault="00C27191" w:rsidP="00EE0A19">
            <w:pPr>
              <w:pStyle w:val="a6"/>
              <w:ind w:right="175"/>
              <w:jc w:val="both"/>
            </w:pPr>
          </w:p>
        </w:tc>
        <w:tc>
          <w:tcPr>
            <w:tcW w:w="1436" w:type="dxa"/>
          </w:tcPr>
          <w:p w:rsidR="00C27191" w:rsidRDefault="00C27191" w:rsidP="00EE0A19">
            <w:pPr>
              <w:ind w:right="175"/>
            </w:pPr>
          </w:p>
        </w:tc>
        <w:tc>
          <w:tcPr>
            <w:tcW w:w="4514" w:type="dxa"/>
          </w:tcPr>
          <w:p w:rsidR="00C27191" w:rsidRDefault="00C27191" w:rsidP="00EE0A19">
            <w:pPr>
              <w:pStyle w:val="a6"/>
              <w:ind w:right="175"/>
              <w:jc w:val="both"/>
            </w:pPr>
          </w:p>
        </w:tc>
      </w:tr>
      <w:tr w:rsidR="00C27191">
        <w:trPr>
          <w:cantSplit/>
        </w:trPr>
        <w:tc>
          <w:tcPr>
            <w:tcW w:w="4310" w:type="dxa"/>
          </w:tcPr>
          <w:p w:rsidR="00C27191" w:rsidRDefault="00C27191" w:rsidP="00EE0A19">
            <w:pPr>
              <w:ind w:right="175"/>
              <w:jc w:val="both"/>
            </w:pPr>
          </w:p>
        </w:tc>
        <w:tc>
          <w:tcPr>
            <w:tcW w:w="1436" w:type="dxa"/>
          </w:tcPr>
          <w:p w:rsidR="00C27191" w:rsidRDefault="00C27191" w:rsidP="00EE0A19">
            <w:pPr>
              <w:ind w:right="175"/>
            </w:pPr>
          </w:p>
        </w:tc>
        <w:tc>
          <w:tcPr>
            <w:tcW w:w="4514" w:type="dxa"/>
          </w:tcPr>
          <w:p w:rsidR="00C27191" w:rsidRDefault="00C27191" w:rsidP="00EE0A19">
            <w:pPr>
              <w:ind w:right="175"/>
              <w:jc w:val="both"/>
            </w:pPr>
          </w:p>
        </w:tc>
      </w:tr>
      <w:tr w:rsidR="00C27191">
        <w:trPr>
          <w:cantSplit/>
        </w:trPr>
        <w:tc>
          <w:tcPr>
            <w:tcW w:w="4310" w:type="dxa"/>
          </w:tcPr>
          <w:p w:rsidR="00C27191" w:rsidRDefault="00C27191" w:rsidP="00EE0A19">
            <w:pPr>
              <w:ind w:right="175"/>
              <w:jc w:val="both"/>
            </w:pPr>
          </w:p>
        </w:tc>
        <w:tc>
          <w:tcPr>
            <w:tcW w:w="1436" w:type="dxa"/>
          </w:tcPr>
          <w:p w:rsidR="00C27191" w:rsidRDefault="00C27191" w:rsidP="00EE0A19">
            <w:pPr>
              <w:ind w:right="175"/>
            </w:pPr>
          </w:p>
        </w:tc>
        <w:tc>
          <w:tcPr>
            <w:tcW w:w="4514" w:type="dxa"/>
          </w:tcPr>
          <w:p w:rsidR="00C27191" w:rsidRDefault="00C27191" w:rsidP="00EE0A19">
            <w:pPr>
              <w:ind w:right="175"/>
              <w:jc w:val="both"/>
            </w:pPr>
          </w:p>
        </w:tc>
      </w:tr>
      <w:tr w:rsidR="00C27191">
        <w:trPr>
          <w:cantSplit/>
        </w:trPr>
        <w:tc>
          <w:tcPr>
            <w:tcW w:w="4310" w:type="dxa"/>
          </w:tcPr>
          <w:p w:rsidR="00C27191" w:rsidRDefault="00C27191" w:rsidP="00EE0A19"/>
        </w:tc>
        <w:tc>
          <w:tcPr>
            <w:tcW w:w="1436" w:type="dxa"/>
          </w:tcPr>
          <w:p w:rsidR="00C27191" w:rsidRDefault="00C27191" w:rsidP="00EE0A19">
            <w:pPr>
              <w:ind w:right="175"/>
            </w:pPr>
          </w:p>
        </w:tc>
        <w:tc>
          <w:tcPr>
            <w:tcW w:w="4514" w:type="dxa"/>
          </w:tcPr>
          <w:p w:rsidR="00C27191" w:rsidRDefault="00C27191" w:rsidP="00EE0A19"/>
        </w:tc>
      </w:tr>
    </w:tbl>
    <w:p w:rsidR="00C27191" w:rsidRDefault="00C27191" w:rsidP="00C27191">
      <w:pPr>
        <w:ind w:left="3540" w:right="-341" w:firstLine="780"/>
        <w:jc w:val="both"/>
        <w:rPr>
          <w:rFonts w:ascii="Arial" w:hAnsi="Arial" w:cs="Arial"/>
          <w:b/>
          <w:bCs/>
          <w:sz w:val="22"/>
        </w:rPr>
      </w:pPr>
    </w:p>
    <w:p w:rsidR="00C27191" w:rsidRDefault="00C27191" w:rsidP="00C27191">
      <w:pPr>
        <w:ind w:left="3540" w:right="-341" w:firstLine="780"/>
        <w:jc w:val="both"/>
        <w:rPr>
          <w:rFonts w:ascii="Arial" w:hAnsi="Arial" w:cs="Arial"/>
          <w:b/>
          <w:bCs/>
          <w:sz w:val="22"/>
        </w:rPr>
      </w:pPr>
    </w:p>
    <w:p w:rsidR="00605718" w:rsidRDefault="00605718">
      <w:pPr>
        <w:ind w:left="3540" w:right="-341" w:firstLine="780"/>
        <w:jc w:val="both"/>
        <w:rPr>
          <w:rFonts w:ascii="Arial" w:hAnsi="Arial" w:cs="Arial"/>
          <w:b/>
          <w:bCs/>
          <w:sz w:val="22"/>
        </w:rPr>
      </w:pPr>
    </w:p>
    <w:p w:rsidR="00605718" w:rsidRDefault="00605718">
      <w:pPr>
        <w:ind w:left="3540" w:right="-341" w:firstLine="780"/>
        <w:jc w:val="both"/>
        <w:rPr>
          <w:rFonts w:ascii="Arial" w:hAnsi="Arial" w:cs="Arial"/>
          <w:b/>
          <w:bCs/>
          <w:sz w:val="22"/>
        </w:rPr>
      </w:pPr>
    </w:p>
    <w:p w:rsidR="003A4FF4" w:rsidRDefault="003A4FF4">
      <w:pPr>
        <w:ind w:left="3540" w:right="-341" w:firstLine="78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Утверждено</w:t>
      </w:r>
    </w:p>
    <w:p w:rsidR="003A4FF4" w:rsidRDefault="003A4FF4">
      <w:pPr>
        <w:ind w:left="4320" w:right="-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Генеральным директором ООО «1М»</w:t>
      </w:r>
    </w:p>
    <w:p w:rsidR="003A4FF4" w:rsidRDefault="003A4FF4">
      <w:pPr>
        <w:ind w:right="-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</w:t>
      </w:r>
      <w:r>
        <w:rPr>
          <w:rFonts w:ascii="Arial" w:hAnsi="Arial" w:cs="Arial"/>
          <w:b/>
          <w:sz w:val="22"/>
        </w:rPr>
        <w:tab/>
        <w:t xml:space="preserve">             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______________</w:t>
      </w:r>
      <w:r w:rsidR="00FB63EB">
        <w:rPr>
          <w:rFonts w:ascii="Arial" w:hAnsi="Arial" w:cs="Arial"/>
          <w:b/>
          <w:sz w:val="22"/>
        </w:rPr>
        <w:t>А.Н</w:t>
      </w:r>
      <w:r>
        <w:rPr>
          <w:rFonts w:ascii="Arial" w:hAnsi="Arial" w:cs="Arial"/>
          <w:b/>
          <w:sz w:val="22"/>
        </w:rPr>
        <w:t>. Прасолов</w:t>
      </w:r>
    </w:p>
    <w:p w:rsidR="003A4FF4" w:rsidRDefault="003A4FF4" w:rsidP="00DF43DB">
      <w:pPr>
        <w:ind w:right="-1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bCs/>
          <w:sz w:val="22"/>
        </w:rPr>
        <w:t>Приложение № 1</w:t>
      </w:r>
    </w:p>
    <w:p w:rsidR="003A4FF4" w:rsidRPr="00972AB1" w:rsidRDefault="003A4FF4">
      <w:pPr>
        <w:pStyle w:val="8"/>
      </w:pPr>
      <w:r w:rsidRPr="00605718">
        <w:t xml:space="preserve">К договору </w:t>
      </w:r>
      <w:r w:rsidR="00972AB1">
        <w:t xml:space="preserve">№____________ от </w:t>
      </w:r>
      <w:r w:rsidR="00972AB1" w:rsidRPr="00972AB1">
        <w:t>«___»</w:t>
      </w:r>
      <w:r w:rsidR="00972AB1">
        <w:rPr>
          <w:lang w:val="en-US"/>
        </w:rPr>
        <w:t xml:space="preserve">_____ 2017 </w:t>
      </w:r>
      <w:r w:rsidR="00972AB1">
        <w:t>г.</w:t>
      </w:r>
    </w:p>
    <w:p w:rsidR="003A4FF4" w:rsidRDefault="003A4FF4">
      <w:pPr>
        <w:ind w:right="-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3A4FF4" w:rsidRDefault="003A4FF4">
      <w:pPr>
        <w:ind w:right="-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 xml:space="preserve">          </w:t>
      </w:r>
    </w:p>
    <w:p w:rsidR="003A4FF4" w:rsidRDefault="003A4FF4">
      <w:pPr>
        <w:ind w:right="-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Положение об обращении сервисных абонементов (СА)</w:t>
      </w:r>
    </w:p>
    <w:p w:rsidR="003A4FF4" w:rsidRDefault="003A4FF4">
      <w:pPr>
        <w:ind w:right="-1"/>
        <w:jc w:val="center"/>
        <w:rPr>
          <w:rFonts w:ascii="Arial" w:hAnsi="Arial" w:cs="Arial"/>
          <w:sz w:val="22"/>
        </w:rPr>
      </w:pPr>
    </w:p>
    <w:p w:rsidR="003A4FF4" w:rsidRDefault="003A4FF4">
      <w:pPr>
        <w:pStyle w:val="a5"/>
        <w:numPr>
          <w:ilvl w:val="0"/>
          <w:numId w:val="2"/>
        </w:num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Сервисный абонемент (в дальнейшем – СА) является документом, дающим право его владельцу на получение в определенный срок определенного количества  нефтепродукта определенной марки. СА принимаются на АЗС, перечень и адреса которых  приведены в  Списке АЗС (Приложение № 2).</w:t>
      </w:r>
    </w:p>
    <w:p w:rsidR="003A4FF4" w:rsidRDefault="003A4FF4">
      <w:pPr>
        <w:pStyle w:val="a5"/>
        <w:numPr>
          <w:ilvl w:val="0"/>
          <w:numId w:val="2"/>
        </w:num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Вводятся  СА  на следующие виды нефтепродуктов:</w:t>
      </w:r>
    </w:p>
    <w:p w:rsidR="003A4FF4" w:rsidRDefault="003A4FF4">
      <w:pPr>
        <w:ind w:right="-1"/>
        <w:jc w:val="both"/>
        <w:rPr>
          <w:rFonts w:ascii="Arial" w:hAnsi="Arial" w:cs="Arial"/>
          <w:sz w:val="22"/>
        </w:rPr>
      </w:pPr>
    </w:p>
    <w:p w:rsidR="003A4FF4" w:rsidRDefault="003A4FF4">
      <w:pPr>
        <w:ind w:left="1080" w:right="-1" w:firstLine="36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А-95 номиналом 10 литров</w:t>
      </w:r>
    </w:p>
    <w:p w:rsidR="003A4FF4" w:rsidRDefault="003A4FF4">
      <w:pPr>
        <w:ind w:left="720" w:right="-1" w:firstLine="72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А-92 номиналом 10 литров</w:t>
      </w:r>
    </w:p>
    <w:p w:rsidR="003A4FF4" w:rsidRDefault="007009FE">
      <w:pPr>
        <w:pStyle w:val="6"/>
      </w:pPr>
      <w:r>
        <w:t>ДТ</w:t>
      </w:r>
      <w:r w:rsidR="003A4FF4">
        <w:t xml:space="preserve"> номиналом 20, 50   и 100 литров</w:t>
      </w:r>
    </w:p>
    <w:p w:rsidR="003A4FF4" w:rsidRDefault="003A4FF4">
      <w:pPr>
        <w:ind w:right="-1"/>
        <w:jc w:val="both"/>
        <w:rPr>
          <w:rFonts w:ascii="Arial" w:hAnsi="Arial" w:cs="Arial"/>
          <w:sz w:val="22"/>
        </w:rPr>
      </w:pPr>
    </w:p>
    <w:p w:rsidR="003A4FF4" w:rsidRDefault="003A4FF4">
      <w:pPr>
        <w:pStyle w:val="a5"/>
        <w:numPr>
          <w:ilvl w:val="0"/>
          <w:numId w:val="2"/>
        </w:num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Срок действия СА 4 (Четыре)  месяца.</w:t>
      </w:r>
    </w:p>
    <w:p w:rsidR="003A4FF4" w:rsidRDefault="003A4FF4">
      <w:pPr>
        <w:pStyle w:val="a5"/>
        <w:ind w:left="360" w:right="-1" w:firstLine="0"/>
        <w:rPr>
          <w:rFonts w:ascii="Arial" w:hAnsi="Arial" w:cs="Arial"/>
          <w:sz w:val="22"/>
        </w:rPr>
      </w:pPr>
    </w:p>
    <w:p w:rsidR="003A4FF4" w:rsidRDefault="003A4FF4">
      <w:pPr>
        <w:pStyle w:val="a5"/>
        <w:numPr>
          <w:ilvl w:val="0"/>
          <w:numId w:val="2"/>
        </w:num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На лицевой стороне СА указаны дата начала и окончания его действия, а также номинал СА.</w:t>
      </w:r>
    </w:p>
    <w:p w:rsidR="003A4FF4" w:rsidRDefault="003A4FF4">
      <w:pPr>
        <w:pStyle w:val="a5"/>
        <w:ind w:left="0" w:right="-1" w:firstLine="0"/>
        <w:rPr>
          <w:rFonts w:ascii="Arial" w:hAnsi="Arial" w:cs="Arial"/>
          <w:sz w:val="22"/>
        </w:rPr>
      </w:pPr>
    </w:p>
    <w:p w:rsidR="003A4FF4" w:rsidRDefault="003A4FF4">
      <w:pPr>
        <w:pStyle w:val="a4"/>
        <w:numPr>
          <w:ilvl w:val="0"/>
          <w:numId w:val="2"/>
        </w:num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СА реализуются по ценам, установленным для реализации СА действующим у Общества на момент оформления счета Покупателем.</w:t>
      </w:r>
    </w:p>
    <w:p w:rsidR="003A4FF4" w:rsidRDefault="003A4FF4">
      <w:pPr>
        <w:pStyle w:val="a4"/>
        <w:ind w:left="0" w:right="-1" w:firstLine="0"/>
        <w:rPr>
          <w:rFonts w:ascii="Arial" w:hAnsi="Arial" w:cs="Arial"/>
          <w:sz w:val="22"/>
        </w:rPr>
      </w:pPr>
    </w:p>
    <w:p w:rsidR="003A4FF4" w:rsidRDefault="003A4FF4">
      <w:pPr>
        <w:numPr>
          <w:ilvl w:val="0"/>
          <w:numId w:val="2"/>
        </w:numPr>
        <w:ind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Выдача СА новой серии начинается с 24 числа месяца, предшествующего  вводу  СА в  обращение и продолжается в течение 60 (Шестьдесят) дней от даты начала действия СА  включительно.</w:t>
      </w:r>
    </w:p>
    <w:p w:rsidR="003A4FF4" w:rsidRDefault="003A4FF4">
      <w:pPr>
        <w:ind w:right="-1"/>
        <w:jc w:val="both"/>
        <w:rPr>
          <w:rFonts w:ascii="Arial" w:hAnsi="Arial" w:cs="Arial"/>
          <w:sz w:val="22"/>
        </w:rPr>
      </w:pPr>
    </w:p>
    <w:p w:rsidR="003A4FF4" w:rsidRDefault="003A4FF4">
      <w:pPr>
        <w:numPr>
          <w:ilvl w:val="0"/>
          <w:numId w:val="2"/>
        </w:numPr>
        <w:tabs>
          <w:tab w:val="left" w:pos="0"/>
        </w:tabs>
        <w:ind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СА, оставшиеся  после окончания срока их действия, могут быть  обменены Покупателями по актам приема-передачи  Обществу - ООО «1М» в срок не более 15 (Пятнадцать) дней после окончания  срока   действия  этих СА.</w:t>
      </w:r>
    </w:p>
    <w:p w:rsidR="003A4FF4" w:rsidRDefault="003A4FF4">
      <w:pPr>
        <w:tabs>
          <w:tab w:val="left" w:pos="0"/>
        </w:tabs>
        <w:ind w:right="-1"/>
        <w:jc w:val="both"/>
        <w:rPr>
          <w:rFonts w:ascii="Arial" w:hAnsi="Arial" w:cs="Arial"/>
          <w:sz w:val="22"/>
        </w:rPr>
      </w:pPr>
    </w:p>
    <w:p w:rsidR="003A4FF4" w:rsidRDefault="003A4FF4">
      <w:pPr>
        <w:numPr>
          <w:ilvl w:val="0"/>
          <w:numId w:val="2"/>
        </w:numPr>
        <w:tabs>
          <w:tab w:val="left" w:pos="360"/>
        </w:tabs>
        <w:ind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Обмен СА, после окончания срока их действия,  производится только у Общества - ООО «1М» с предоставлением третьими лицами (клиентами) документов, подтверждающих их приобретение. </w:t>
      </w:r>
    </w:p>
    <w:p w:rsidR="003A4FF4" w:rsidRDefault="003A4FF4">
      <w:pPr>
        <w:tabs>
          <w:tab w:val="left" w:pos="360"/>
        </w:tabs>
        <w:ind w:right="-1"/>
        <w:jc w:val="both"/>
        <w:rPr>
          <w:rFonts w:ascii="Arial" w:hAnsi="Arial" w:cs="Arial"/>
          <w:sz w:val="22"/>
        </w:rPr>
      </w:pPr>
    </w:p>
    <w:p w:rsidR="003A4FF4" w:rsidRDefault="003A4FF4">
      <w:pPr>
        <w:numPr>
          <w:ilvl w:val="0"/>
          <w:numId w:val="2"/>
        </w:numPr>
        <w:tabs>
          <w:tab w:val="left" w:pos="360"/>
        </w:tabs>
        <w:ind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СА меняются на СА следующего периода по литражу строго того же вида  нефтепродуктов.</w:t>
      </w:r>
    </w:p>
    <w:p w:rsidR="003A4FF4" w:rsidRDefault="003A4FF4">
      <w:pPr>
        <w:tabs>
          <w:tab w:val="left" w:pos="360"/>
        </w:tabs>
        <w:ind w:right="-1"/>
        <w:jc w:val="both"/>
        <w:rPr>
          <w:rFonts w:ascii="Arial" w:hAnsi="Arial" w:cs="Arial"/>
          <w:sz w:val="22"/>
        </w:rPr>
      </w:pPr>
    </w:p>
    <w:p w:rsidR="003A4FF4" w:rsidRDefault="003A4FF4">
      <w:pPr>
        <w:tabs>
          <w:tab w:val="left" w:pos="360"/>
        </w:tabs>
        <w:ind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«Ознакомлен»:</w:t>
      </w:r>
      <w:sdt>
        <w:sdtPr>
          <w:rPr>
            <w:rFonts w:ascii="Arial" w:hAnsi="Arial" w:cs="Arial"/>
            <w:sz w:val="22"/>
          </w:rPr>
          <w:id w:val="856782482"/>
          <w:placeholder>
            <w:docPart w:val="DefaultPlaceholder_1082065158"/>
          </w:placeholder>
          <w:showingPlcHdr/>
          <w:text/>
        </w:sdtPr>
        <w:sdtEndPr/>
        <w:sdtContent>
          <w:r w:rsidR="009945E8" w:rsidRPr="002F74A0">
            <w:rPr>
              <w:rStyle w:val="aa"/>
            </w:rPr>
            <w:t>Место для ввода текста.</w:t>
          </w:r>
        </w:sdtContent>
      </w:sdt>
    </w:p>
    <w:p w:rsidR="003A4FF4" w:rsidRDefault="003A4FF4">
      <w:pPr>
        <w:tabs>
          <w:tab w:val="left" w:pos="360"/>
        </w:tabs>
        <w:ind w:right="-1"/>
        <w:jc w:val="both"/>
        <w:rPr>
          <w:rFonts w:ascii="Arial" w:hAnsi="Arial" w:cs="Arial"/>
          <w:sz w:val="22"/>
        </w:rPr>
      </w:pPr>
    </w:p>
    <w:p w:rsidR="003A4FF4" w:rsidRDefault="003A4FF4">
      <w:pPr>
        <w:tabs>
          <w:tab w:val="left" w:pos="360"/>
        </w:tabs>
        <w:ind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_______________________(</w:t>
      </w:r>
      <w:sdt>
        <w:sdtPr>
          <w:rPr>
            <w:rFonts w:ascii="Arial" w:hAnsi="Arial" w:cs="Arial"/>
            <w:sz w:val="22"/>
          </w:rPr>
          <w:id w:val="560133711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sz w:val="22"/>
            </w:rPr>
            <w:t>______________________</w:t>
          </w:r>
        </w:sdtContent>
      </w:sdt>
      <w:r>
        <w:rPr>
          <w:rFonts w:ascii="Arial" w:hAnsi="Arial" w:cs="Arial"/>
          <w:sz w:val="22"/>
        </w:rPr>
        <w:t>)</w:t>
      </w:r>
    </w:p>
    <w:p w:rsidR="003A4FF4" w:rsidRDefault="003A4FF4">
      <w:pPr>
        <w:tabs>
          <w:tab w:val="left" w:pos="360"/>
        </w:tabs>
        <w:ind w:right="-1"/>
        <w:jc w:val="both"/>
        <w:rPr>
          <w:rFonts w:ascii="Arial" w:hAnsi="Arial" w:cs="Arial"/>
          <w:b/>
          <w:bCs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М</w:t>
      </w:r>
      <w:r>
        <w:rPr>
          <w:rFonts w:ascii="Tahoma" w:hAnsi="Tahoma" w:cs="Tahoma"/>
          <w:sz w:val="18"/>
        </w:rPr>
        <w:t>.П.</w:t>
      </w:r>
    </w:p>
    <w:sectPr w:rsidR="003A4FF4">
      <w:headerReference w:type="default" r:id="rId8"/>
      <w:footerReference w:type="even" r:id="rId9"/>
      <w:footerReference w:type="default" r:id="rId10"/>
      <w:pgSz w:w="11906" w:h="16838"/>
      <w:pgMar w:top="851" w:right="849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F6" w:rsidRDefault="00F229F6">
      <w:r>
        <w:separator/>
      </w:r>
    </w:p>
  </w:endnote>
  <w:endnote w:type="continuationSeparator" w:id="0">
    <w:p w:rsidR="00F229F6" w:rsidRDefault="00F2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F4" w:rsidRDefault="003A4F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4FF4" w:rsidRDefault="003A4F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F4" w:rsidRDefault="003A4F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703B">
      <w:rPr>
        <w:rStyle w:val="a8"/>
        <w:noProof/>
      </w:rPr>
      <w:t>2</w:t>
    </w:r>
    <w:r>
      <w:rPr>
        <w:rStyle w:val="a8"/>
      </w:rPr>
      <w:fldChar w:fldCharType="end"/>
    </w:r>
  </w:p>
  <w:p w:rsidR="003A4FF4" w:rsidRDefault="003A4FF4">
    <w:pPr>
      <w:tabs>
        <w:tab w:val="num" w:pos="720"/>
      </w:tabs>
      <w:ind w:left="-90" w:right="-341"/>
      <w:jc w:val="both"/>
      <w:rPr>
        <w:rFonts w:ascii="Arial" w:hAnsi="Arial" w:cs="Arial"/>
      </w:rPr>
    </w:pPr>
    <w:r>
      <w:rPr>
        <w:rFonts w:ascii="Arial" w:hAnsi="Arial" w:cs="Arial"/>
      </w:rPr>
      <w:t>__________________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       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              __________________</w:t>
    </w:r>
  </w:p>
  <w:p w:rsidR="003A4FF4" w:rsidRDefault="00972AB1">
    <w:pPr>
      <w:tabs>
        <w:tab w:val="num" w:pos="720"/>
      </w:tabs>
      <w:ind w:left="-90" w:right="-341"/>
      <w:jc w:val="both"/>
      <w:rPr>
        <w:rFonts w:ascii="Arial" w:hAnsi="Arial" w:cs="Arial"/>
      </w:rPr>
    </w:pPr>
    <w:r>
      <w:rPr>
        <w:rFonts w:ascii="Arial" w:hAnsi="Arial" w:cs="Arial"/>
      </w:rPr>
      <w:t xml:space="preserve">     От </w:t>
    </w:r>
    <w:r w:rsidR="003A4FF4">
      <w:rPr>
        <w:rFonts w:ascii="Arial" w:hAnsi="Arial" w:cs="Arial"/>
      </w:rPr>
      <w:tab/>
    </w:r>
    <w:r>
      <w:rPr>
        <w:rFonts w:ascii="Arial" w:hAnsi="Arial" w:cs="Arial"/>
      </w:rPr>
      <w:t>Продавца</w:t>
    </w:r>
    <w:r w:rsidR="003A4FF4">
      <w:rPr>
        <w:rFonts w:ascii="Arial" w:hAnsi="Arial" w:cs="Arial"/>
      </w:rPr>
      <w:tab/>
    </w:r>
    <w:r w:rsidR="003A4FF4">
      <w:rPr>
        <w:rFonts w:ascii="Arial" w:hAnsi="Arial" w:cs="Arial"/>
      </w:rPr>
      <w:tab/>
    </w:r>
    <w:r w:rsidR="003A4FF4">
      <w:rPr>
        <w:rFonts w:ascii="Arial" w:hAnsi="Arial" w:cs="Arial"/>
      </w:rPr>
      <w:tab/>
    </w:r>
    <w:r w:rsidR="003A4FF4">
      <w:rPr>
        <w:rFonts w:ascii="Arial" w:hAnsi="Arial" w:cs="Arial"/>
      </w:rPr>
      <w:tab/>
    </w:r>
    <w:r w:rsidR="003A4FF4">
      <w:rPr>
        <w:rFonts w:ascii="Arial" w:hAnsi="Arial" w:cs="Arial"/>
      </w:rPr>
      <w:tab/>
      <w:t xml:space="preserve">                                       От Покупателя</w:t>
    </w:r>
  </w:p>
  <w:p w:rsidR="003A4FF4" w:rsidRDefault="003A4FF4">
    <w:pPr>
      <w:pStyle w:val="a6"/>
      <w:rPr>
        <w:lang w:val="en-US"/>
      </w:rPr>
    </w:pPr>
    <w:r>
      <w:rPr>
        <w:rFonts w:ascii="Times New Roman CYR" w:hAnsi="Times New Roman CYR"/>
        <w:sz w:val="21"/>
        <w:szCs w:val="21"/>
      </w:rPr>
      <w:t>©</w:t>
    </w:r>
    <w:r>
      <w:rPr>
        <w:lang w:val="en-US"/>
      </w:rPr>
      <w:t xml:space="preserve">    </w:t>
    </w:r>
  </w:p>
  <w:p w:rsidR="003A4FF4" w:rsidRDefault="003A4FF4">
    <w:pPr>
      <w:pStyle w:val="a6"/>
      <w:rPr>
        <w:lang w:val="en-US"/>
      </w:rPr>
    </w:pPr>
    <w:r>
      <w:rPr>
        <w:lang w:val="en-US"/>
      </w:rPr>
      <w:t xml:space="preserve">    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F6" w:rsidRDefault="00F229F6">
      <w:r>
        <w:separator/>
      </w:r>
    </w:p>
  </w:footnote>
  <w:footnote w:type="continuationSeparator" w:id="0">
    <w:p w:rsidR="00F229F6" w:rsidRDefault="00F22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F4" w:rsidRDefault="003A4FF4">
    <w:pPr>
      <w:pStyle w:val="a7"/>
      <w:ind w:left="-567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5C4"/>
    <w:multiLevelType w:val="hybridMultilevel"/>
    <w:tmpl w:val="59B29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613BC8"/>
    <w:multiLevelType w:val="singleLevel"/>
    <w:tmpl w:val="5A503816"/>
    <w:lvl w:ilvl="0">
      <w:start w:val="1"/>
      <w:numFmt w:val="decimal"/>
      <w:lvlText w:val="%1."/>
      <w:lvlJc w:val="left"/>
      <w:pPr>
        <w:tabs>
          <w:tab w:val="num" w:pos="3198"/>
        </w:tabs>
        <w:ind w:left="319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a3v+ToHUwhh7vJFTBYZHvr6D0g=" w:salt="8vBebvS8WVhtupkn7/iX0g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18"/>
    <w:rsid w:val="00071B06"/>
    <w:rsid w:val="00097C6B"/>
    <w:rsid w:val="000F789C"/>
    <w:rsid w:val="00147217"/>
    <w:rsid w:val="00197FD5"/>
    <w:rsid w:val="001D233F"/>
    <w:rsid w:val="00235E28"/>
    <w:rsid w:val="0025252A"/>
    <w:rsid w:val="002E6FE3"/>
    <w:rsid w:val="00315C1A"/>
    <w:rsid w:val="0033536D"/>
    <w:rsid w:val="0036080C"/>
    <w:rsid w:val="003A4FF4"/>
    <w:rsid w:val="0041674D"/>
    <w:rsid w:val="0042703B"/>
    <w:rsid w:val="004A2B3D"/>
    <w:rsid w:val="004F0575"/>
    <w:rsid w:val="0054321D"/>
    <w:rsid w:val="00571C06"/>
    <w:rsid w:val="005849B7"/>
    <w:rsid w:val="00605718"/>
    <w:rsid w:val="0064646D"/>
    <w:rsid w:val="0068091B"/>
    <w:rsid w:val="00683F28"/>
    <w:rsid w:val="006C0A71"/>
    <w:rsid w:val="006F4099"/>
    <w:rsid w:val="007009FE"/>
    <w:rsid w:val="007123D9"/>
    <w:rsid w:val="0072608B"/>
    <w:rsid w:val="00775628"/>
    <w:rsid w:val="00833C28"/>
    <w:rsid w:val="00872323"/>
    <w:rsid w:val="00881D1D"/>
    <w:rsid w:val="00887FCB"/>
    <w:rsid w:val="00891138"/>
    <w:rsid w:val="009227CA"/>
    <w:rsid w:val="00972AB1"/>
    <w:rsid w:val="009945E8"/>
    <w:rsid w:val="00AE278D"/>
    <w:rsid w:val="00B83CDC"/>
    <w:rsid w:val="00B963F7"/>
    <w:rsid w:val="00C125E5"/>
    <w:rsid w:val="00C27191"/>
    <w:rsid w:val="00C45474"/>
    <w:rsid w:val="00CC1AD1"/>
    <w:rsid w:val="00CD3533"/>
    <w:rsid w:val="00D33CC1"/>
    <w:rsid w:val="00D839AA"/>
    <w:rsid w:val="00DB6F50"/>
    <w:rsid w:val="00DD3C41"/>
    <w:rsid w:val="00DF43DB"/>
    <w:rsid w:val="00E051E7"/>
    <w:rsid w:val="00E5458F"/>
    <w:rsid w:val="00E7354D"/>
    <w:rsid w:val="00EA3B59"/>
    <w:rsid w:val="00EE0A19"/>
    <w:rsid w:val="00EE497E"/>
    <w:rsid w:val="00F229F6"/>
    <w:rsid w:val="00F253D0"/>
    <w:rsid w:val="00F3240F"/>
    <w:rsid w:val="00FB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ind w:left="2124" w:right="-341" w:firstLine="708"/>
      <w:jc w:val="both"/>
      <w:outlineLvl w:val="1"/>
    </w:pPr>
    <w:rPr>
      <w:rFonts w:ascii="Tahoma" w:hAnsi="Tahoma"/>
      <w:b/>
      <w:sz w:val="2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ind w:left="720" w:right="-1" w:firstLine="720"/>
      <w:jc w:val="both"/>
      <w:outlineLvl w:val="5"/>
    </w:pPr>
    <w:rPr>
      <w:rFonts w:ascii="Arial" w:hAnsi="Arial" w:cs="Arial"/>
      <w:b/>
      <w:bCs/>
      <w:sz w:val="22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i/>
      <w:iCs/>
      <w:sz w:val="20"/>
      <w:szCs w:val="20"/>
    </w:rPr>
  </w:style>
  <w:style w:type="paragraph" w:styleId="8">
    <w:name w:val="heading 8"/>
    <w:basedOn w:val="a"/>
    <w:next w:val="a"/>
    <w:qFormat/>
    <w:pPr>
      <w:keepNext/>
      <w:ind w:left="3600" w:right="-1" w:firstLine="720"/>
      <w:jc w:val="both"/>
      <w:outlineLvl w:val="7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604"/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szCs w:val="20"/>
    </w:rPr>
  </w:style>
  <w:style w:type="paragraph" w:styleId="a4">
    <w:name w:val="Body Text Indent"/>
    <w:basedOn w:val="a"/>
    <w:pPr>
      <w:widowControl w:val="0"/>
      <w:ind w:left="1260" w:hanging="810"/>
      <w:jc w:val="both"/>
    </w:pPr>
    <w:rPr>
      <w:snapToGrid w:val="0"/>
      <w:szCs w:val="20"/>
    </w:rPr>
  </w:style>
  <w:style w:type="paragraph" w:styleId="a5">
    <w:name w:val="Block Text"/>
    <w:basedOn w:val="a"/>
    <w:pPr>
      <w:ind w:left="90" w:right="-341" w:firstLine="615"/>
      <w:jc w:val="both"/>
    </w:pPr>
    <w:rPr>
      <w:szCs w:val="20"/>
    </w:rPr>
  </w:style>
  <w:style w:type="paragraph" w:styleId="30">
    <w:name w:val="Body Text 3"/>
    <w:basedOn w:val="a"/>
    <w:pPr>
      <w:ind w:right="-341"/>
      <w:jc w:val="both"/>
    </w:pPr>
    <w:rPr>
      <w:rFonts w:ascii="Tahoma" w:hAnsi="Tahoma"/>
      <w:sz w:val="22"/>
      <w:szCs w:val="20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009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ind w:left="2124" w:right="-341" w:firstLine="708"/>
      <w:jc w:val="both"/>
      <w:outlineLvl w:val="1"/>
    </w:pPr>
    <w:rPr>
      <w:rFonts w:ascii="Tahoma" w:hAnsi="Tahoma"/>
      <w:b/>
      <w:sz w:val="2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ind w:left="720" w:right="-1" w:firstLine="720"/>
      <w:jc w:val="both"/>
      <w:outlineLvl w:val="5"/>
    </w:pPr>
    <w:rPr>
      <w:rFonts w:ascii="Arial" w:hAnsi="Arial" w:cs="Arial"/>
      <w:b/>
      <w:bCs/>
      <w:sz w:val="22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i/>
      <w:iCs/>
      <w:sz w:val="20"/>
      <w:szCs w:val="20"/>
    </w:rPr>
  </w:style>
  <w:style w:type="paragraph" w:styleId="8">
    <w:name w:val="heading 8"/>
    <w:basedOn w:val="a"/>
    <w:next w:val="a"/>
    <w:qFormat/>
    <w:pPr>
      <w:keepNext/>
      <w:ind w:left="3600" w:right="-1" w:firstLine="720"/>
      <w:jc w:val="both"/>
      <w:outlineLvl w:val="7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604"/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szCs w:val="20"/>
    </w:rPr>
  </w:style>
  <w:style w:type="paragraph" w:styleId="a4">
    <w:name w:val="Body Text Indent"/>
    <w:basedOn w:val="a"/>
    <w:pPr>
      <w:widowControl w:val="0"/>
      <w:ind w:left="1260" w:hanging="810"/>
      <w:jc w:val="both"/>
    </w:pPr>
    <w:rPr>
      <w:snapToGrid w:val="0"/>
      <w:szCs w:val="20"/>
    </w:rPr>
  </w:style>
  <w:style w:type="paragraph" w:styleId="a5">
    <w:name w:val="Block Text"/>
    <w:basedOn w:val="a"/>
    <w:pPr>
      <w:ind w:left="90" w:right="-341" w:firstLine="615"/>
      <w:jc w:val="both"/>
    </w:pPr>
    <w:rPr>
      <w:szCs w:val="20"/>
    </w:rPr>
  </w:style>
  <w:style w:type="paragraph" w:styleId="30">
    <w:name w:val="Body Text 3"/>
    <w:basedOn w:val="a"/>
    <w:pPr>
      <w:ind w:right="-341"/>
      <w:jc w:val="both"/>
    </w:pPr>
    <w:rPr>
      <w:rFonts w:ascii="Tahoma" w:hAnsi="Tahoma"/>
      <w:sz w:val="22"/>
      <w:szCs w:val="20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009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3ED64F-3BAD-47A2-8818-BA88BD60222C}"/>
      </w:docPartPr>
      <w:docPartBody>
        <w:p w:rsidR="00B861A6" w:rsidRDefault="001A1DC2">
          <w:r w:rsidRPr="002F74A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C2"/>
    <w:rsid w:val="001A1DC2"/>
    <w:rsid w:val="004D1F13"/>
    <w:rsid w:val="008A039D"/>
    <w:rsid w:val="00904816"/>
    <w:rsid w:val="00987074"/>
    <w:rsid w:val="00AF49DC"/>
    <w:rsid w:val="00B850CB"/>
    <w:rsid w:val="00B8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1D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1D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korolev</dc:creator>
  <cp:lastModifiedBy>Дмитрий</cp:lastModifiedBy>
  <cp:revision>2</cp:revision>
  <cp:lastPrinted>2016-02-09T11:33:00Z</cp:lastPrinted>
  <dcterms:created xsi:type="dcterms:W3CDTF">2017-01-30T14:51:00Z</dcterms:created>
  <dcterms:modified xsi:type="dcterms:W3CDTF">2017-01-30T14:51:00Z</dcterms:modified>
</cp:coreProperties>
</file>